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9" w:type="dxa"/>
        <w:tblInd w:w="108" w:type="dxa"/>
        <w:tblBorders>
          <w:top w:val="single" w:sz="4" w:space="0" w:color="F79646"/>
          <w:left w:val="single" w:sz="4" w:space="0" w:color="F79646"/>
          <w:bottom w:val="single" w:sz="4" w:space="0" w:color="F79646"/>
          <w:right w:val="single" w:sz="4" w:space="0" w:color="F79646"/>
        </w:tblBorders>
        <w:tblLook w:val="01E0" w:firstRow="1" w:lastRow="1" w:firstColumn="1" w:lastColumn="1" w:noHBand="0" w:noVBand="0"/>
      </w:tblPr>
      <w:tblGrid>
        <w:gridCol w:w="1266"/>
        <w:gridCol w:w="618"/>
        <w:gridCol w:w="2677"/>
        <w:gridCol w:w="1989"/>
        <w:gridCol w:w="2893"/>
        <w:gridCol w:w="536"/>
      </w:tblGrid>
      <w:tr w:rsidR="00B831E7" w:rsidRPr="005961E6" w14:paraId="4402E938" w14:textId="77777777" w:rsidTr="005E2602">
        <w:trPr>
          <w:trHeight w:val="398"/>
        </w:trPr>
        <w:tc>
          <w:tcPr>
            <w:tcW w:w="1884" w:type="dxa"/>
            <w:gridSpan w:val="2"/>
            <w:vMerge w:val="restart"/>
            <w:tcBorders>
              <w:top w:val="single" w:sz="4" w:space="0" w:color="0033CC"/>
              <w:left w:val="single" w:sz="4" w:space="0" w:color="0033CC"/>
              <w:bottom w:val="single" w:sz="4" w:space="0" w:color="FF6600"/>
            </w:tcBorders>
            <w:vAlign w:val="center"/>
          </w:tcPr>
          <w:p w14:paraId="0836F6C1" w14:textId="77777777" w:rsidR="002D36D6" w:rsidRPr="005961E6" w:rsidRDefault="002D36D6" w:rsidP="00CE1DC0">
            <w:pPr>
              <w:contextualSpacing/>
              <w:jc w:val="center"/>
              <w:rPr>
                <w:rFonts w:ascii="Arial" w:hAnsi="Arial" w:cs="Arial"/>
                <w:b/>
              </w:rPr>
            </w:pPr>
          </w:p>
        </w:tc>
        <w:tc>
          <w:tcPr>
            <w:tcW w:w="4666" w:type="dxa"/>
            <w:gridSpan w:val="2"/>
            <w:vMerge w:val="restart"/>
            <w:tcBorders>
              <w:top w:val="single" w:sz="4" w:space="0" w:color="0033CC"/>
              <w:bottom w:val="single" w:sz="4" w:space="0" w:color="FF6600"/>
            </w:tcBorders>
            <w:vAlign w:val="center"/>
          </w:tcPr>
          <w:p w14:paraId="3FA50754" w14:textId="77777777" w:rsidR="002D36D6" w:rsidRPr="005961E6" w:rsidRDefault="002D36D6" w:rsidP="005E2602">
            <w:pPr>
              <w:spacing w:before="120"/>
              <w:contextualSpacing/>
              <w:jc w:val="center"/>
              <w:rPr>
                <w:rFonts w:ascii="Arial" w:hAnsi="Arial" w:cs="Arial"/>
                <w:b/>
              </w:rPr>
            </w:pPr>
            <w:r w:rsidRPr="005961E6">
              <w:rPr>
                <w:rFonts w:ascii="Arial" w:hAnsi="Arial" w:cs="Arial"/>
                <w:b/>
                <w:sz w:val="28"/>
                <w:szCs w:val="28"/>
              </w:rPr>
              <w:t>BETRIEBSANWEISUNG</w:t>
            </w:r>
          </w:p>
        </w:tc>
        <w:tc>
          <w:tcPr>
            <w:tcW w:w="3429" w:type="dxa"/>
            <w:gridSpan w:val="2"/>
            <w:tcBorders>
              <w:top w:val="single" w:sz="4" w:space="0" w:color="0033CC"/>
              <w:bottom w:val="single" w:sz="4" w:space="0" w:color="0033CC"/>
              <w:right w:val="single" w:sz="4" w:space="0" w:color="0033CC"/>
            </w:tcBorders>
            <w:shd w:val="clear" w:color="auto" w:fill="0033CC"/>
            <w:vAlign w:val="center"/>
          </w:tcPr>
          <w:p w14:paraId="39170AB7" w14:textId="66AF4D1E" w:rsidR="002D36D6" w:rsidRPr="00322731" w:rsidRDefault="002F3B57" w:rsidP="005E2602">
            <w:pPr>
              <w:ind w:right="61"/>
              <w:contextualSpacing/>
              <w:jc w:val="right"/>
              <w:rPr>
                <w:rFonts w:ascii="Arial" w:hAnsi="Arial" w:cs="Arial"/>
                <w:b/>
                <w:caps/>
                <w:sz w:val="18"/>
                <w:szCs w:val="18"/>
              </w:rPr>
            </w:pPr>
            <w:r>
              <w:rPr>
                <w:rFonts w:ascii="Arial" w:hAnsi="Arial" w:cs="Arial"/>
                <w:b/>
                <w:caps/>
                <w:noProof/>
                <w:sz w:val="18"/>
                <w:szCs w:val="18"/>
              </w:rPr>
              <w:t>Wagen und Schlepper</w:t>
            </w:r>
          </w:p>
        </w:tc>
      </w:tr>
      <w:tr w:rsidR="004E5D30" w:rsidRPr="005961E6" w14:paraId="153063E0" w14:textId="77777777" w:rsidTr="005E2602">
        <w:trPr>
          <w:trHeight w:val="397"/>
        </w:trPr>
        <w:tc>
          <w:tcPr>
            <w:tcW w:w="1884" w:type="dxa"/>
            <w:gridSpan w:val="2"/>
            <w:vMerge/>
            <w:tcBorders>
              <w:top w:val="single" w:sz="4" w:space="0" w:color="F79646"/>
              <w:left w:val="single" w:sz="4" w:space="0" w:color="0033CC"/>
              <w:bottom w:val="single" w:sz="4" w:space="0" w:color="0033CC"/>
            </w:tcBorders>
            <w:vAlign w:val="center"/>
          </w:tcPr>
          <w:p w14:paraId="3EB9E1E9" w14:textId="77777777" w:rsidR="002D36D6" w:rsidRPr="0086136F" w:rsidRDefault="002D36D6" w:rsidP="003F27E2">
            <w:pPr>
              <w:contextualSpacing/>
              <w:jc w:val="center"/>
              <w:rPr>
                <w:rFonts w:ascii="Arial" w:hAnsi="Arial" w:cs="Arial"/>
                <w:noProof/>
                <w:sz w:val="22"/>
                <w:szCs w:val="22"/>
              </w:rPr>
            </w:pPr>
          </w:p>
        </w:tc>
        <w:tc>
          <w:tcPr>
            <w:tcW w:w="4666" w:type="dxa"/>
            <w:gridSpan w:val="2"/>
            <w:vMerge/>
            <w:tcBorders>
              <w:top w:val="single" w:sz="4" w:space="0" w:color="F79646"/>
              <w:bottom w:val="single" w:sz="4" w:space="0" w:color="0033CC"/>
            </w:tcBorders>
            <w:vAlign w:val="center"/>
          </w:tcPr>
          <w:p w14:paraId="7C1C75F1" w14:textId="77777777" w:rsidR="002D36D6" w:rsidRPr="005961E6" w:rsidRDefault="002D36D6" w:rsidP="003F27E2">
            <w:pPr>
              <w:spacing w:before="120"/>
              <w:contextualSpacing/>
              <w:jc w:val="center"/>
              <w:rPr>
                <w:rFonts w:ascii="Arial" w:hAnsi="Arial" w:cs="Arial"/>
                <w:b/>
                <w:sz w:val="28"/>
                <w:szCs w:val="28"/>
              </w:rPr>
            </w:pPr>
          </w:p>
        </w:tc>
        <w:tc>
          <w:tcPr>
            <w:tcW w:w="2893" w:type="dxa"/>
            <w:tcBorders>
              <w:top w:val="single" w:sz="4" w:space="0" w:color="0033CC"/>
              <w:bottom w:val="single" w:sz="4" w:space="0" w:color="0033CC"/>
            </w:tcBorders>
            <w:shd w:val="clear" w:color="auto" w:fill="0033CC"/>
            <w:vAlign w:val="center"/>
          </w:tcPr>
          <w:p w14:paraId="6AE597A2" w14:textId="77777777" w:rsidR="002D36D6" w:rsidRPr="005E2602" w:rsidRDefault="002D36D6" w:rsidP="002D36D6">
            <w:pPr>
              <w:contextualSpacing/>
              <w:jc w:val="right"/>
              <w:rPr>
                <w:rFonts w:ascii="Arial" w:hAnsi="Arial" w:cs="Arial"/>
                <w:color w:val="FFFFFF" w:themeColor="background1"/>
                <w:sz w:val="18"/>
                <w:szCs w:val="18"/>
              </w:rPr>
            </w:pPr>
          </w:p>
        </w:tc>
        <w:tc>
          <w:tcPr>
            <w:tcW w:w="536" w:type="dxa"/>
            <w:tcBorders>
              <w:top w:val="single" w:sz="4" w:space="0" w:color="0033CC"/>
              <w:bottom w:val="single" w:sz="4" w:space="0" w:color="0033CC"/>
              <w:right w:val="single" w:sz="4" w:space="0" w:color="0033CC"/>
            </w:tcBorders>
            <w:shd w:val="clear" w:color="auto" w:fill="0033CC"/>
            <w:vAlign w:val="center"/>
          </w:tcPr>
          <w:p w14:paraId="04F71013" w14:textId="77777777" w:rsidR="002D36D6" w:rsidRPr="005E2602" w:rsidRDefault="002D36D6" w:rsidP="005F1FCF">
            <w:pPr>
              <w:contextualSpacing/>
              <w:jc w:val="right"/>
              <w:rPr>
                <w:rFonts w:ascii="Arial" w:hAnsi="Arial" w:cs="Arial"/>
                <w:b/>
                <w:color w:val="FFFFFF" w:themeColor="background1"/>
                <w:sz w:val="18"/>
                <w:szCs w:val="18"/>
              </w:rPr>
            </w:pPr>
          </w:p>
        </w:tc>
      </w:tr>
      <w:tr w:rsidR="00B831E7" w:rsidRPr="005961E6" w14:paraId="201F4358" w14:textId="77777777" w:rsidTr="005E2602">
        <w:trPr>
          <w:trHeight w:val="340"/>
        </w:trPr>
        <w:tc>
          <w:tcPr>
            <w:tcW w:w="1884" w:type="dxa"/>
            <w:gridSpan w:val="2"/>
            <w:tcBorders>
              <w:top w:val="single" w:sz="4" w:space="0" w:color="0033CC"/>
              <w:left w:val="single" w:sz="4" w:space="0" w:color="0033CC"/>
            </w:tcBorders>
            <w:vAlign w:val="center"/>
          </w:tcPr>
          <w:p w14:paraId="7C7439F9" w14:textId="77777777" w:rsidR="002D36D6" w:rsidRPr="005961E6" w:rsidRDefault="00BB1820" w:rsidP="00322731">
            <w:pPr>
              <w:contextualSpacing/>
              <w:jc w:val="both"/>
              <w:rPr>
                <w:rFonts w:ascii="Arial" w:hAnsi="Arial" w:cs="Arial"/>
                <w:b/>
                <w:sz w:val="16"/>
                <w:szCs w:val="16"/>
              </w:rPr>
            </w:pPr>
            <w:r>
              <w:rPr>
                <w:rFonts w:ascii="Arial" w:hAnsi="Arial" w:cs="Arial"/>
                <w:b/>
                <w:sz w:val="16"/>
                <w:szCs w:val="16"/>
              </w:rPr>
              <w:t>Arbeits</w:t>
            </w:r>
            <w:r w:rsidR="00322731">
              <w:rPr>
                <w:rFonts w:ascii="Arial" w:hAnsi="Arial" w:cs="Arial"/>
                <w:b/>
                <w:sz w:val="16"/>
                <w:szCs w:val="16"/>
              </w:rPr>
              <w:t>bereich</w:t>
            </w:r>
            <w:r w:rsidR="002D36D6" w:rsidRPr="005961E6">
              <w:rPr>
                <w:rFonts w:ascii="Arial" w:hAnsi="Arial" w:cs="Arial"/>
                <w:b/>
                <w:sz w:val="16"/>
                <w:szCs w:val="16"/>
              </w:rPr>
              <w:t>:</w:t>
            </w:r>
          </w:p>
        </w:tc>
        <w:tc>
          <w:tcPr>
            <w:tcW w:w="2677" w:type="dxa"/>
            <w:tcBorders>
              <w:top w:val="single" w:sz="4" w:space="0" w:color="0033CC"/>
            </w:tcBorders>
            <w:vAlign w:val="center"/>
          </w:tcPr>
          <w:p w14:paraId="11E10F1A" w14:textId="77777777" w:rsidR="002D36D6" w:rsidRPr="00912B7A" w:rsidRDefault="001F4556" w:rsidP="00992033">
            <w:pPr>
              <w:contextualSpacing/>
              <w:rPr>
                <w:rFonts w:ascii="Arial" w:hAnsi="Arial" w:cs="Arial"/>
                <w:sz w:val="16"/>
                <w:szCs w:val="16"/>
              </w:rPr>
            </w:pPr>
            <w:r>
              <w:rPr>
                <w:rFonts w:ascii="Arial" w:hAnsi="Arial" w:cs="Arial"/>
                <w:sz w:val="16"/>
                <w:szCs w:val="16"/>
              </w:rPr>
              <w:t>Werkstatt</w:t>
            </w:r>
            <w:r w:rsidR="005F1FCF">
              <w:rPr>
                <w:rFonts w:ascii="Arial" w:hAnsi="Arial" w:cs="Arial"/>
                <w:sz w:val="16"/>
                <w:szCs w:val="16"/>
              </w:rPr>
              <w:t>, Greenkeeping</w:t>
            </w:r>
          </w:p>
        </w:tc>
        <w:tc>
          <w:tcPr>
            <w:tcW w:w="1989" w:type="dxa"/>
            <w:tcBorders>
              <w:top w:val="single" w:sz="4" w:space="0" w:color="0033CC"/>
            </w:tcBorders>
            <w:vAlign w:val="center"/>
          </w:tcPr>
          <w:p w14:paraId="020D25DA" w14:textId="77777777" w:rsidR="002D36D6" w:rsidRPr="00912B7A" w:rsidRDefault="00E96C57" w:rsidP="002D36D6">
            <w:pPr>
              <w:contextualSpacing/>
              <w:jc w:val="right"/>
              <w:rPr>
                <w:rFonts w:ascii="Arial" w:hAnsi="Arial" w:cs="Arial"/>
                <w:sz w:val="16"/>
                <w:szCs w:val="16"/>
              </w:rPr>
            </w:pPr>
            <w:r>
              <w:rPr>
                <w:rFonts w:ascii="Arial" w:hAnsi="Arial" w:cs="Arial"/>
                <w:b/>
                <w:sz w:val="16"/>
                <w:szCs w:val="16"/>
              </w:rPr>
              <w:t>Verwendung/</w:t>
            </w:r>
            <w:r w:rsidR="002D36D6" w:rsidRPr="00912B7A">
              <w:rPr>
                <w:rFonts w:ascii="Arial" w:hAnsi="Arial" w:cs="Arial"/>
                <w:b/>
                <w:sz w:val="16"/>
                <w:szCs w:val="16"/>
              </w:rPr>
              <w:t>Tätigkeit:</w:t>
            </w:r>
          </w:p>
        </w:tc>
        <w:tc>
          <w:tcPr>
            <w:tcW w:w="3429" w:type="dxa"/>
            <w:gridSpan w:val="2"/>
            <w:tcBorders>
              <w:top w:val="single" w:sz="4" w:space="0" w:color="0033CC"/>
              <w:right w:val="single" w:sz="4" w:space="0" w:color="0033CC"/>
            </w:tcBorders>
            <w:vAlign w:val="center"/>
          </w:tcPr>
          <w:p w14:paraId="4D71C1A9" w14:textId="6574CB48" w:rsidR="002D36D6" w:rsidRPr="00912B7A" w:rsidRDefault="002F3B57" w:rsidP="005F1FCF">
            <w:pPr>
              <w:contextualSpacing/>
              <w:rPr>
                <w:rFonts w:ascii="Arial" w:hAnsi="Arial" w:cs="Arial"/>
                <w:sz w:val="16"/>
                <w:szCs w:val="16"/>
              </w:rPr>
            </w:pPr>
            <w:r>
              <w:rPr>
                <w:rFonts w:ascii="Arial" w:hAnsi="Arial" w:cs="Arial"/>
                <w:sz w:val="16"/>
                <w:szCs w:val="16"/>
              </w:rPr>
              <w:t>Fahren mit Schleppern</w:t>
            </w:r>
          </w:p>
        </w:tc>
      </w:tr>
      <w:tr w:rsidR="005961E6" w:rsidRPr="0086136F" w14:paraId="191C8C58" w14:textId="77777777" w:rsidTr="005E2602">
        <w:tblPrEx>
          <w:tblLook w:val="04A0" w:firstRow="1" w:lastRow="0" w:firstColumn="1" w:lastColumn="0" w:noHBand="0" w:noVBand="1"/>
        </w:tblPrEx>
        <w:trPr>
          <w:trHeight w:val="294"/>
        </w:trPr>
        <w:tc>
          <w:tcPr>
            <w:tcW w:w="9979" w:type="dxa"/>
            <w:gridSpan w:val="6"/>
            <w:tcBorders>
              <w:left w:val="single" w:sz="4" w:space="0" w:color="0033CC"/>
              <w:right w:val="single" w:sz="4" w:space="0" w:color="0033CC"/>
            </w:tcBorders>
            <w:shd w:val="clear" w:color="auto" w:fill="0033CC"/>
            <w:vAlign w:val="center"/>
          </w:tcPr>
          <w:p w14:paraId="6A67545E" w14:textId="77777777" w:rsidR="005961E6" w:rsidRPr="0086136F" w:rsidRDefault="005E2602" w:rsidP="005E2602">
            <w:pPr>
              <w:spacing w:before="120" w:after="40"/>
              <w:contextualSpacing/>
              <w:jc w:val="center"/>
              <w:rPr>
                <w:rFonts w:ascii="Arial" w:hAnsi="Arial" w:cs="Arial"/>
                <w:color w:val="FFFFFF"/>
                <w:sz w:val="24"/>
                <w:szCs w:val="24"/>
              </w:rPr>
            </w:pPr>
            <w:r>
              <w:rPr>
                <w:rFonts w:ascii="Arial" w:hAnsi="Arial" w:cs="Arial"/>
                <w:b/>
                <w:color w:val="FFFFFF"/>
              </w:rPr>
              <w:t>Anwendungsbereich</w:t>
            </w:r>
          </w:p>
        </w:tc>
      </w:tr>
      <w:tr w:rsidR="000640AD" w:rsidRPr="00D00335" w14:paraId="08F4D5FD" w14:textId="77777777" w:rsidTr="005E2602">
        <w:tblPrEx>
          <w:tblLook w:val="04A0" w:firstRow="1" w:lastRow="0" w:firstColumn="1" w:lastColumn="0" w:noHBand="0" w:noVBand="1"/>
        </w:tblPrEx>
        <w:trPr>
          <w:trHeight w:val="283"/>
        </w:trPr>
        <w:tc>
          <w:tcPr>
            <w:tcW w:w="9979" w:type="dxa"/>
            <w:gridSpan w:val="6"/>
            <w:tcBorders>
              <w:left w:val="single" w:sz="4" w:space="0" w:color="0033CC"/>
              <w:right w:val="single" w:sz="4" w:space="0" w:color="0033CC"/>
            </w:tcBorders>
            <w:shd w:val="clear" w:color="auto" w:fill="FFFFFF"/>
            <w:vAlign w:val="center"/>
          </w:tcPr>
          <w:p w14:paraId="7740B88C" w14:textId="21399E86" w:rsidR="000640AD" w:rsidRPr="00D00335" w:rsidRDefault="002F3B57" w:rsidP="00F76238">
            <w:pPr>
              <w:ind w:left="34"/>
              <w:contextualSpacing/>
              <w:jc w:val="center"/>
              <w:rPr>
                <w:rFonts w:ascii="Arial" w:hAnsi="Arial" w:cs="Arial"/>
                <w:b/>
              </w:rPr>
            </w:pPr>
            <w:r w:rsidRPr="00D00335">
              <w:rPr>
                <w:rFonts w:ascii="Arial" w:hAnsi="Arial" w:cs="Arial"/>
                <w:color w:val="000000"/>
              </w:rPr>
              <w:t>Steuern von Wagen und Schleppern</w:t>
            </w:r>
          </w:p>
        </w:tc>
      </w:tr>
      <w:tr w:rsidR="005961E6" w:rsidRPr="0086136F" w14:paraId="3390F5EA" w14:textId="77777777" w:rsidTr="005E2602">
        <w:tblPrEx>
          <w:tblLook w:val="04A0" w:firstRow="1" w:lastRow="0" w:firstColumn="1" w:lastColumn="0" w:noHBand="0" w:noVBand="1"/>
        </w:tblPrEx>
        <w:trPr>
          <w:trHeight w:val="283"/>
        </w:trPr>
        <w:tc>
          <w:tcPr>
            <w:tcW w:w="9979" w:type="dxa"/>
            <w:gridSpan w:val="6"/>
            <w:tcBorders>
              <w:left w:val="single" w:sz="4" w:space="0" w:color="0033CC"/>
              <w:right w:val="single" w:sz="4" w:space="0" w:color="0033CC"/>
            </w:tcBorders>
            <w:shd w:val="clear" w:color="auto" w:fill="0033CC"/>
            <w:vAlign w:val="center"/>
          </w:tcPr>
          <w:p w14:paraId="33C1F997" w14:textId="77777777" w:rsidR="005961E6" w:rsidRPr="0086136F" w:rsidRDefault="005961E6" w:rsidP="005E2602">
            <w:pPr>
              <w:spacing w:before="120" w:after="40"/>
              <w:contextualSpacing/>
              <w:jc w:val="center"/>
              <w:rPr>
                <w:rFonts w:ascii="Arial" w:hAnsi="Arial" w:cs="Arial"/>
                <w:b/>
                <w:color w:val="FFFFFF"/>
                <w:sz w:val="24"/>
                <w:szCs w:val="24"/>
              </w:rPr>
            </w:pPr>
            <w:r w:rsidRPr="00116F39">
              <w:rPr>
                <w:rFonts w:ascii="Arial" w:hAnsi="Arial" w:cs="Arial"/>
                <w:b/>
                <w:color w:val="FFFFFF"/>
              </w:rPr>
              <w:t>Gefahr für Mensch und Umwelt</w:t>
            </w:r>
          </w:p>
        </w:tc>
      </w:tr>
      <w:tr w:rsidR="00C904D7" w:rsidRPr="00D00335" w14:paraId="5BF72C2B" w14:textId="77777777" w:rsidTr="005E2602">
        <w:tblPrEx>
          <w:tblLook w:val="04A0" w:firstRow="1" w:lastRow="0" w:firstColumn="1" w:lastColumn="0" w:noHBand="0" w:noVBand="1"/>
        </w:tblPrEx>
        <w:trPr>
          <w:trHeight w:val="283"/>
        </w:trPr>
        <w:tc>
          <w:tcPr>
            <w:tcW w:w="1266" w:type="dxa"/>
            <w:tcBorders>
              <w:left w:val="single" w:sz="4" w:space="0" w:color="0033CC"/>
            </w:tcBorders>
            <w:shd w:val="clear" w:color="auto" w:fill="FFFFFF"/>
            <w:vAlign w:val="center"/>
          </w:tcPr>
          <w:p w14:paraId="5B36E69A" w14:textId="77777777" w:rsidR="00B2542D" w:rsidRPr="00D00335" w:rsidRDefault="004E5D30" w:rsidP="00CA5B8C">
            <w:pPr>
              <w:spacing w:before="40"/>
              <w:contextualSpacing/>
              <w:jc w:val="center"/>
              <w:rPr>
                <w:rFonts w:ascii="Arial" w:hAnsi="Arial" w:cs="Arial"/>
              </w:rPr>
            </w:pPr>
            <w:r w:rsidRPr="00D00335">
              <w:rPr>
                <w:rFonts w:ascii="Arial" w:hAnsi="Arial" w:cs="Arial"/>
                <w:noProof/>
              </w:rPr>
              <w:drawing>
                <wp:inline distT="0" distB="0" distL="0" distR="0" wp14:anchorId="4BFA6086" wp14:editId="5F55DE67">
                  <wp:extent cx="574359" cy="5040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llgemeines Warnzeiche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359" cy="504000"/>
                          </a:xfrm>
                          <a:prstGeom prst="rect">
                            <a:avLst/>
                          </a:prstGeom>
                        </pic:spPr>
                      </pic:pic>
                    </a:graphicData>
                  </a:graphic>
                </wp:inline>
              </w:drawing>
            </w:r>
          </w:p>
          <w:p w14:paraId="0CB8FAE9" w14:textId="5B0E19F9" w:rsidR="00B2542D" w:rsidRPr="00D00335" w:rsidRDefault="00B2542D" w:rsidP="00D00335">
            <w:pPr>
              <w:spacing w:before="40"/>
              <w:contextualSpacing/>
              <w:jc w:val="center"/>
              <w:rPr>
                <w:rFonts w:ascii="Arial" w:hAnsi="Arial" w:cs="Arial"/>
              </w:rPr>
            </w:pPr>
          </w:p>
        </w:tc>
        <w:tc>
          <w:tcPr>
            <w:tcW w:w="8713" w:type="dxa"/>
            <w:gridSpan w:val="5"/>
            <w:tcBorders>
              <w:right w:val="single" w:sz="4" w:space="0" w:color="0033CC"/>
            </w:tcBorders>
          </w:tcPr>
          <w:p w14:paraId="2F7E70A5" w14:textId="77777777" w:rsidR="003D325D" w:rsidRPr="00D00335" w:rsidRDefault="003D325D" w:rsidP="001B7D00">
            <w:pPr>
              <w:spacing w:before="40"/>
              <w:contextualSpacing/>
              <w:jc w:val="both"/>
              <w:rPr>
                <w:rFonts w:ascii="Arial" w:hAnsi="Arial" w:cs="Arial"/>
              </w:rPr>
            </w:pPr>
          </w:p>
          <w:p w14:paraId="516490DA" w14:textId="5AA31531" w:rsidR="002F3B57" w:rsidRPr="00D00335" w:rsidRDefault="002F3B57" w:rsidP="002F3B57">
            <w:pPr>
              <w:widowControl w:val="0"/>
              <w:adjustRightInd w:val="0"/>
              <w:rPr>
                <w:rFonts w:ascii="Arial" w:hAnsi="Arial" w:cs="Arial"/>
                <w:color w:val="000000"/>
              </w:rPr>
            </w:pPr>
            <w:r w:rsidRPr="00D00335">
              <w:rPr>
                <w:rFonts w:ascii="Arial" w:hAnsi="Arial" w:cs="Arial"/>
                <w:color w:val="000000"/>
              </w:rPr>
              <w:t>Mögliche Gefahren bestehen durch Um-/Absturz der Maschinen, durch Abrutschen beim Aufsteigen, durch Anfahren von Personen sowie durch ungesicherte Ladung.</w:t>
            </w:r>
          </w:p>
          <w:p w14:paraId="3E9E5A33" w14:textId="77777777" w:rsidR="00930901" w:rsidRPr="00D00335" w:rsidRDefault="00930901" w:rsidP="00930901">
            <w:pPr>
              <w:spacing w:before="40"/>
              <w:contextualSpacing/>
              <w:jc w:val="both"/>
              <w:rPr>
                <w:rFonts w:ascii="Arial" w:hAnsi="Arial" w:cs="Arial"/>
              </w:rPr>
            </w:pPr>
          </w:p>
        </w:tc>
      </w:tr>
      <w:tr w:rsidR="005961E6" w:rsidRPr="0086136F" w14:paraId="5659C2CD" w14:textId="77777777" w:rsidTr="005E2602">
        <w:tblPrEx>
          <w:tblLook w:val="04A0" w:firstRow="1" w:lastRow="0" w:firstColumn="1" w:lastColumn="0" w:noHBand="0" w:noVBand="1"/>
        </w:tblPrEx>
        <w:trPr>
          <w:trHeight w:val="283"/>
        </w:trPr>
        <w:tc>
          <w:tcPr>
            <w:tcW w:w="9979" w:type="dxa"/>
            <w:gridSpan w:val="6"/>
            <w:tcBorders>
              <w:left w:val="single" w:sz="4" w:space="0" w:color="0033CC"/>
              <w:right w:val="single" w:sz="4" w:space="0" w:color="0033CC"/>
            </w:tcBorders>
            <w:shd w:val="clear" w:color="auto" w:fill="0033CC"/>
            <w:vAlign w:val="center"/>
          </w:tcPr>
          <w:p w14:paraId="34665F10" w14:textId="77777777" w:rsidR="005961E6" w:rsidRPr="0086136F" w:rsidRDefault="00C904D7" w:rsidP="005E2602">
            <w:pPr>
              <w:spacing w:before="40" w:after="40"/>
              <w:contextualSpacing/>
              <w:jc w:val="center"/>
              <w:rPr>
                <w:rFonts w:ascii="Arial" w:hAnsi="Arial" w:cs="Arial"/>
                <w:b/>
                <w:color w:val="FFFFFF"/>
                <w:sz w:val="24"/>
                <w:szCs w:val="24"/>
              </w:rPr>
            </w:pPr>
            <w:r>
              <w:rPr>
                <w:rFonts w:ascii="Arial" w:hAnsi="Arial" w:cs="Arial"/>
                <w:b/>
                <w:color w:val="FFFFFF"/>
              </w:rPr>
              <w:t>Schutzmaß</w:t>
            </w:r>
            <w:r w:rsidRPr="00116F39">
              <w:rPr>
                <w:rFonts w:ascii="Arial" w:hAnsi="Arial" w:cs="Arial"/>
                <w:b/>
                <w:color w:val="FFFFFF"/>
              </w:rPr>
              <w:t>nahmen und Verhaltensregeln</w:t>
            </w:r>
          </w:p>
        </w:tc>
      </w:tr>
      <w:tr w:rsidR="001B7D00" w:rsidRPr="00D00335" w14:paraId="047D1BBD" w14:textId="77777777" w:rsidTr="00894566">
        <w:tblPrEx>
          <w:tblLook w:val="04A0" w:firstRow="1" w:lastRow="0" w:firstColumn="1" w:lastColumn="0" w:noHBand="0" w:noVBand="1"/>
        </w:tblPrEx>
        <w:trPr>
          <w:trHeight w:val="1075"/>
        </w:trPr>
        <w:tc>
          <w:tcPr>
            <w:tcW w:w="1266" w:type="dxa"/>
            <w:tcBorders>
              <w:left w:val="single" w:sz="4" w:space="0" w:color="0033CC"/>
            </w:tcBorders>
            <w:shd w:val="clear" w:color="auto" w:fill="FFFFFF"/>
            <w:vAlign w:val="center"/>
          </w:tcPr>
          <w:p w14:paraId="4C931215" w14:textId="77777777" w:rsidR="001B7D00" w:rsidRPr="00D00335" w:rsidRDefault="004E5D30" w:rsidP="002D36D6">
            <w:pPr>
              <w:spacing w:before="40"/>
              <w:contextualSpacing/>
              <w:jc w:val="center"/>
              <w:rPr>
                <w:noProof/>
              </w:rPr>
            </w:pPr>
            <w:r w:rsidRPr="00D00335">
              <w:rPr>
                <w:noProof/>
              </w:rPr>
              <w:drawing>
                <wp:inline distT="0" distB="0" distL="0" distR="0" wp14:anchorId="7C41FA91" wp14:editId="0A369520">
                  <wp:extent cx="504000" cy="5040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ußschutz benutzen.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inline>
              </w:drawing>
            </w:r>
          </w:p>
        </w:tc>
        <w:tc>
          <w:tcPr>
            <w:tcW w:w="8713" w:type="dxa"/>
            <w:gridSpan w:val="5"/>
            <w:tcBorders>
              <w:top w:val="nil"/>
              <w:bottom w:val="nil"/>
              <w:right w:val="single" w:sz="4" w:space="0" w:color="0033CC"/>
            </w:tcBorders>
          </w:tcPr>
          <w:p w14:paraId="412980C7" w14:textId="77777777" w:rsidR="004E5D30" w:rsidRPr="00D00335" w:rsidRDefault="004E5D30" w:rsidP="004E5D30">
            <w:pPr>
              <w:spacing w:before="40"/>
              <w:contextualSpacing/>
              <w:jc w:val="both"/>
              <w:rPr>
                <w:rFonts w:ascii="Arial" w:hAnsi="Arial" w:cs="Arial"/>
                <w:b/>
                <w:color w:val="0070C0"/>
              </w:rPr>
            </w:pPr>
          </w:p>
          <w:p w14:paraId="5ABC12F1" w14:textId="77777777" w:rsidR="002F3B57" w:rsidRPr="00D00335" w:rsidRDefault="002F3B57" w:rsidP="002F3B57">
            <w:pPr>
              <w:widowControl w:val="0"/>
              <w:tabs>
                <w:tab w:val="left" w:pos="400"/>
              </w:tabs>
              <w:adjustRightInd w:val="0"/>
              <w:jc w:val="both"/>
              <w:rPr>
                <w:rFonts w:ascii="Arial" w:hAnsi="Arial" w:cs="Arial"/>
                <w:b/>
                <w:bCs/>
                <w:color w:val="0000FF"/>
              </w:rPr>
            </w:pPr>
            <w:r w:rsidRPr="00D00335">
              <w:rPr>
                <w:rFonts w:ascii="Arial" w:hAnsi="Arial" w:cs="Arial"/>
                <w:b/>
                <w:bCs/>
                <w:color w:val="0000FF"/>
              </w:rPr>
              <w:t>Technische Schutzmaßnahmen</w:t>
            </w:r>
          </w:p>
          <w:p w14:paraId="7C2FA102" w14:textId="26474F90" w:rsidR="002F3B57" w:rsidRPr="00D00335" w:rsidRDefault="002F3B57" w:rsidP="002F3B57">
            <w:pPr>
              <w:widowControl w:val="0"/>
              <w:numPr>
                <w:ilvl w:val="0"/>
                <w:numId w:val="11"/>
              </w:numPr>
              <w:tabs>
                <w:tab w:val="left" w:pos="400"/>
              </w:tabs>
              <w:adjustRightInd w:val="0"/>
              <w:ind w:left="288" w:hanging="288"/>
              <w:jc w:val="both"/>
              <w:rPr>
                <w:rFonts w:ascii="Arial" w:hAnsi="Arial" w:cs="Arial"/>
                <w:color w:val="000000"/>
              </w:rPr>
            </w:pPr>
            <w:r w:rsidRPr="00D00335">
              <w:rPr>
                <w:rFonts w:ascii="Arial" w:hAnsi="Arial" w:cs="Arial"/>
                <w:color w:val="000000"/>
              </w:rPr>
              <w:t>Das Mit- bzw. Hochfahren von Personen ist nur mit für diesen Zweck eingerichteten Fahrzeugen zulässig.</w:t>
            </w:r>
          </w:p>
          <w:p w14:paraId="18C41817" w14:textId="77777777" w:rsidR="00D00335" w:rsidRPr="00D00335" w:rsidRDefault="00D00335" w:rsidP="00D00335">
            <w:pPr>
              <w:widowControl w:val="0"/>
              <w:tabs>
                <w:tab w:val="left" w:pos="400"/>
              </w:tabs>
              <w:adjustRightInd w:val="0"/>
              <w:ind w:left="288"/>
              <w:jc w:val="both"/>
              <w:rPr>
                <w:rFonts w:ascii="Arial" w:hAnsi="Arial" w:cs="Arial"/>
                <w:color w:val="000000"/>
              </w:rPr>
            </w:pPr>
          </w:p>
          <w:p w14:paraId="396D5B7B" w14:textId="77777777" w:rsidR="002F3B57" w:rsidRPr="00D00335" w:rsidRDefault="002F3B57" w:rsidP="002F3B57">
            <w:pPr>
              <w:widowControl w:val="0"/>
              <w:tabs>
                <w:tab w:val="left" w:pos="400"/>
              </w:tabs>
              <w:adjustRightInd w:val="0"/>
              <w:jc w:val="both"/>
              <w:rPr>
                <w:rFonts w:ascii="Arial" w:hAnsi="Arial" w:cs="Arial"/>
                <w:b/>
                <w:bCs/>
                <w:color w:val="0000FF"/>
              </w:rPr>
            </w:pPr>
            <w:r w:rsidRPr="00D00335">
              <w:rPr>
                <w:rFonts w:ascii="Arial" w:hAnsi="Arial" w:cs="Arial"/>
                <w:b/>
                <w:bCs/>
                <w:color w:val="0000FF"/>
              </w:rPr>
              <w:t>Organisatorische Schutzmaßnahmen</w:t>
            </w:r>
          </w:p>
          <w:p w14:paraId="335B488A" w14:textId="77777777" w:rsidR="002F3B57" w:rsidRPr="00D00335" w:rsidRDefault="002F3B57" w:rsidP="002F3B57">
            <w:pPr>
              <w:widowControl w:val="0"/>
              <w:tabs>
                <w:tab w:val="left" w:pos="400"/>
              </w:tabs>
              <w:adjustRightInd w:val="0"/>
              <w:jc w:val="both"/>
              <w:rPr>
                <w:rFonts w:ascii="Arial" w:hAnsi="Arial" w:cs="Arial"/>
                <w:b/>
                <w:bCs/>
                <w:color w:val="0000FF"/>
              </w:rPr>
            </w:pPr>
            <w:r w:rsidRPr="00D00335">
              <w:rPr>
                <w:rFonts w:ascii="Arial" w:hAnsi="Arial" w:cs="Arial"/>
                <w:b/>
                <w:bCs/>
                <w:color w:val="0000FF"/>
              </w:rPr>
              <w:t>Verhaltensregeln:</w:t>
            </w:r>
          </w:p>
          <w:p w14:paraId="4FFA9B37" w14:textId="77777777" w:rsidR="002F3B57" w:rsidRPr="00D00335" w:rsidRDefault="002F3B57" w:rsidP="002F3B57">
            <w:pPr>
              <w:widowControl w:val="0"/>
              <w:numPr>
                <w:ilvl w:val="0"/>
                <w:numId w:val="11"/>
              </w:numPr>
              <w:tabs>
                <w:tab w:val="left" w:pos="400"/>
              </w:tabs>
              <w:adjustRightInd w:val="0"/>
              <w:ind w:left="288" w:hanging="288"/>
              <w:jc w:val="both"/>
              <w:rPr>
                <w:rFonts w:ascii="Arial" w:hAnsi="Arial" w:cs="Arial"/>
                <w:color w:val="000000"/>
              </w:rPr>
            </w:pPr>
            <w:r w:rsidRPr="00D00335">
              <w:rPr>
                <w:rFonts w:ascii="Arial" w:hAnsi="Arial" w:cs="Arial"/>
                <w:color w:val="000000"/>
              </w:rPr>
              <w:t>Wagen und Schlepper dürfen nur von beauftragten Personen gesteuert werden.</w:t>
            </w:r>
          </w:p>
          <w:p w14:paraId="5C2178F3" w14:textId="77777777" w:rsidR="002F3B57" w:rsidRPr="00D00335" w:rsidRDefault="002F3B57" w:rsidP="002F3B57">
            <w:pPr>
              <w:widowControl w:val="0"/>
              <w:numPr>
                <w:ilvl w:val="0"/>
                <w:numId w:val="11"/>
              </w:numPr>
              <w:tabs>
                <w:tab w:val="left" w:pos="400"/>
              </w:tabs>
              <w:adjustRightInd w:val="0"/>
              <w:ind w:left="288" w:hanging="288"/>
              <w:jc w:val="both"/>
              <w:rPr>
                <w:rFonts w:ascii="Arial" w:hAnsi="Arial" w:cs="Arial"/>
                <w:color w:val="000000"/>
              </w:rPr>
            </w:pPr>
            <w:r w:rsidRPr="00D00335">
              <w:rPr>
                <w:rFonts w:ascii="Arial" w:hAnsi="Arial" w:cs="Arial"/>
                <w:color w:val="000000"/>
              </w:rPr>
              <w:t>Wagen und Schlepper haben in etwa das gleiche Fahrverhalten wie ein Kleinlastwagen.</w:t>
            </w:r>
          </w:p>
          <w:p w14:paraId="0B29F8AB" w14:textId="77777777" w:rsidR="002F3B57" w:rsidRPr="00D00335" w:rsidRDefault="002F3B57" w:rsidP="002F3B57">
            <w:pPr>
              <w:widowControl w:val="0"/>
              <w:numPr>
                <w:ilvl w:val="0"/>
                <w:numId w:val="11"/>
              </w:numPr>
              <w:tabs>
                <w:tab w:val="left" w:pos="400"/>
              </w:tabs>
              <w:adjustRightInd w:val="0"/>
              <w:ind w:left="288" w:hanging="288"/>
              <w:jc w:val="both"/>
              <w:rPr>
                <w:rFonts w:ascii="Arial" w:hAnsi="Arial" w:cs="Arial"/>
                <w:color w:val="000000"/>
              </w:rPr>
            </w:pPr>
            <w:r w:rsidRPr="00D00335">
              <w:rPr>
                <w:rFonts w:ascii="Arial" w:hAnsi="Arial" w:cs="Arial"/>
                <w:color w:val="000000"/>
              </w:rPr>
              <w:t>Die innerbetrieblichen Verkehrsregeln sind zu beachten; grundsätzlich gilt die StVO.</w:t>
            </w:r>
          </w:p>
          <w:p w14:paraId="64356B4C" w14:textId="77777777" w:rsidR="002F3B57" w:rsidRPr="00D00335" w:rsidRDefault="002F3B57" w:rsidP="002F3B57">
            <w:pPr>
              <w:widowControl w:val="0"/>
              <w:numPr>
                <w:ilvl w:val="0"/>
                <w:numId w:val="11"/>
              </w:numPr>
              <w:tabs>
                <w:tab w:val="left" w:pos="400"/>
              </w:tabs>
              <w:adjustRightInd w:val="0"/>
              <w:ind w:left="288" w:hanging="288"/>
              <w:jc w:val="both"/>
              <w:rPr>
                <w:rFonts w:ascii="Arial" w:hAnsi="Arial" w:cs="Arial"/>
                <w:color w:val="000000"/>
              </w:rPr>
            </w:pPr>
            <w:r w:rsidRPr="00D00335">
              <w:rPr>
                <w:rFonts w:ascii="Arial" w:hAnsi="Arial" w:cs="Arial"/>
                <w:color w:val="000000"/>
              </w:rPr>
              <w:t>Vor dem Verlassen des Fahrzeugs Schlüssel abziehen und sicher aufbewahren.</w:t>
            </w:r>
          </w:p>
          <w:p w14:paraId="70621EC5" w14:textId="77777777" w:rsidR="002F3B57" w:rsidRPr="00D00335" w:rsidRDefault="002F3B57" w:rsidP="002F3B57">
            <w:pPr>
              <w:widowControl w:val="0"/>
              <w:numPr>
                <w:ilvl w:val="0"/>
                <w:numId w:val="11"/>
              </w:numPr>
              <w:tabs>
                <w:tab w:val="left" w:pos="400"/>
              </w:tabs>
              <w:adjustRightInd w:val="0"/>
              <w:ind w:left="288" w:hanging="288"/>
              <w:jc w:val="both"/>
              <w:rPr>
                <w:rFonts w:ascii="Arial" w:hAnsi="Arial" w:cs="Arial"/>
                <w:color w:val="000000"/>
              </w:rPr>
            </w:pPr>
            <w:r w:rsidRPr="00D00335">
              <w:rPr>
                <w:rFonts w:ascii="Arial" w:hAnsi="Arial" w:cs="Arial"/>
                <w:color w:val="000000"/>
              </w:rPr>
              <w:t>Gullys und Unebenheiten sowie Torschienen und dergleichen sind langsam zu überfahren.</w:t>
            </w:r>
          </w:p>
          <w:p w14:paraId="7F435570" w14:textId="35DCED7E" w:rsidR="002F3B57" w:rsidRPr="00D00335" w:rsidRDefault="002F3B57" w:rsidP="002F3B57">
            <w:pPr>
              <w:widowControl w:val="0"/>
              <w:numPr>
                <w:ilvl w:val="0"/>
                <w:numId w:val="11"/>
              </w:numPr>
              <w:tabs>
                <w:tab w:val="left" w:pos="400"/>
              </w:tabs>
              <w:adjustRightInd w:val="0"/>
              <w:ind w:left="288" w:hanging="288"/>
              <w:jc w:val="both"/>
              <w:rPr>
                <w:rFonts w:ascii="Arial" w:hAnsi="Arial" w:cs="Arial"/>
                <w:color w:val="000000"/>
              </w:rPr>
            </w:pPr>
            <w:r w:rsidRPr="00D00335">
              <w:rPr>
                <w:rFonts w:ascii="Arial" w:hAnsi="Arial" w:cs="Arial"/>
                <w:color w:val="000000"/>
              </w:rPr>
              <w:t>Zulässige Anhängegesamtlast nicht überschreiten.</w:t>
            </w:r>
          </w:p>
          <w:p w14:paraId="778FCB05" w14:textId="77777777" w:rsidR="00D00335" w:rsidRPr="00D00335" w:rsidRDefault="00D00335" w:rsidP="00D00335">
            <w:pPr>
              <w:widowControl w:val="0"/>
              <w:tabs>
                <w:tab w:val="left" w:pos="400"/>
              </w:tabs>
              <w:adjustRightInd w:val="0"/>
              <w:ind w:left="288"/>
              <w:jc w:val="both"/>
              <w:rPr>
                <w:rFonts w:ascii="Arial" w:hAnsi="Arial" w:cs="Arial"/>
                <w:color w:val="000000"/>
              </w:rPr>
            </w:pPr>
          </w:p>
          <w:p w14:paraId="70F5E927" w14:textId="77777777" w:rsidR="002F3B57" w:rsidRPr="00D00335" w:rsidRDefault="002F3B57" w:rsidP="002F3B57">
            <w:pPr>
              <w:widowControl w:val="0"/>
              <w:tabs>
                <w:tab w:val="left" w:pos="400"/>
              </w:tabs>
              <w:adjustRightInd w:val="0"/>
              <w:jc w:val="both"/>
              <w:rPr>
                <w:rFonts w:ascii="Arial" w:hAnsi="Arial" w:cs="Arial"/>
                <w:color w:val="000000"/>
              </w:rPr>
            </w:pPr>
            <w:r w:rsidRPr="00D00335">
              <w:rPr>
                <w:rFonts w:ascii="Arial" w:hAnsi="Arial" w:cs="Arial"/>
                <w:b/>
                <w:bCs/>
                <w:color w:val="0000FF"/>
              </w:rPr>
              <w:t>Persönliche Schutzmaßnahmen</w:t>
            </w:r>
          </w:p>
          <w:p w14:paraId="24FE6E16" w14:textId="77777777" w:rsidR="002F3B57" w:rsidRPr="00D00335" w:rsidRDefault="002F3B57" w:rsidP="002F3B57">
            <w:pPr>
              <w:widowControl w:val="0"/>
              <w:tabs>
                <w:tab w:val="left" w:pos="400"/>
              </w:tabs>
              <w:adjustRightInd w:val="0"/>
              <w:jc w:val="both"/>
              <w:rPr>
                <w:rFonts w:ascii="Arial" w:hAnsi="Arial" w:cs="Arial"/>
                <w:color w:val="000000"/>
              </w:rPr>
            </w:pPr>
            <w:r w:rsidRPr="00D00335">
              <w:rPr>
                <w:rFonts w:ascii="Arial" w:hAnsi="Arial" w:cs="Arial"/>
                <w:b/>
                <w:bCs/>
                <w:color w:val="000000"/>
              </w:rPr>
              <w:t xml:space="preserve">Körperschutz: </w:t>
            </w:r>
            <w:r w:rsidRPr="00D00335">
              <w:rPr>
                <w:rFonts w:ascii="Arial" w:hAnsi="Arial" w:cs="Arial"/>
                <w:color w:val="000000"/>
              </w:rPr>
              <w:t xml:space="preserve"> Eng anliegende, behinderungsfreie Kleidung tragen.</w:t>
            </w:r>
          </w:p>
          <w:p w14:paraId="4FD211A4" w14:textId="61C107B2" w:rsidR="002F3B57" w:rsidRPr="00D00335" w:rsidRDefault="002F3B57" w:rsidP="002F3B57">
            <w:pPr>
              <w:widowControl w:val="0"/>
              <w:tabs>
                <w:tab w:val="left" w:pos="400"/>
              </w:tabs>
              <w:adjustRightInd w:val="0"/>
              <w:jc w:val="both"/>
              <w:rPr>
                <w:rFonts w:ascii="Arial" w:hAnsi="Arial" w:cs="Arial"/>
                <w:color w:val="000000"/>
              </w:rPr>
            </w:pPr>
            <w:r w:rsidRPr="00D00335">
              <w:rPr>
                <w:rFonts w:ascii="Arial" w:hAnsi="Arial" w:cs="Arial"/>
                <w:b/>
                <w:bCs/>
                <w:color w:val="000000"/>
              </w:rPr>
              <w:t xml:space="preserve">Fußschutz: </w:t>
            </w:r>
            <w:r w:rsidRPr="00D00335">
              <w:rPr>
                <w:rFonts w:ascii="Arial" w:hAnsi="Arial" w:cs="Arial"/>
                <w:color w:val="000000"/>
              </w:rPr>
              <w:t xml:space="preserve">      Sicherheitsschuhe mit Stahlkappe sind zu tragen.</w:t>
            </w:r>
          </w:p>
          <w:p w14:paraId="455117CC" w14:textId="530AC8AC" w:rsidR="002F3B57" w:rsidRPr="00D00335" w:rsidRDefault="002F3B57" w:rsidP="002F3B57">
            <w:pPr>
              <w:widowControl w:val="0"/>
              <w:tabs>
                <w:tab w:val="left" w:pos="400"/>
              </w:tabs>
              <w:adjustRightInd w:val="0"/>
              <w:jc w:val="both"/>
              <w:rPr>
                <w:rFonts w:ascii="Arial" w:hAnsi="Arial" w:cs="Arial"/>
                <w:color w:val="000000"/>
              </w:rPr>
            </w:pPr>
          </w:p>
          <w:p w14:paraId="14CCAC28" w14:textId="77777777" w:rsidR="002F3B57" w:rsidRPr="00D00335" w:rsidRDefault="002F3B57" w:rsidP="002F3B57">
            <w:pPr>
              <w:widowControl w:val="0"/>
              <w:tabs>
                <w:tab w:val="left" w:pos="400"/>
              </w:tabs>
              <w:adjustRightInd w:val="0"/>
              <w:jc w:val="both"/>
              <w:rPr>
                <w:rFonts w:ascii="Arial" w:hAnsi="Arial" w:cs="Arial"/>
                <w:b/>
                <w:bCs/>
              </w:rPr>
            </w:pPr>
            <w:r w:rsidRPr="00D00335">
              <w:rPr>
                <w:rFonts w:ascii="Arial" w:hAnsi="Arial" w:cs="Arial"/>
                <w:b/>
                <w:bCs/>
                <w:color w:val="0000FF"/>
              </w:rPr>
              <w:t>Gefahren für die Umwelt</w:t>
            </w:r>
          </w:p>
          <w:p w14:paraId="0A233A38" w14:textId="26EDD15F" w:rsidR="00930901" w:rsidRPr="00D00335" w:rsidRDefault="002F3B57" w:rsidP="00D00335">
            <w:pPr>
              <w:widowControl w:val="0"/>
              <w:adjustRightInd w:val="0"/>
              <w:jc w:val="both"/>
            </w:pPr>
            <w:r w:rsidRPr="00D00335">
              <w:rPr>
                <w:rFonts w:ascii="Arial" w:hAnsi="Arial" w:cs="Arial"/>
                <w:color w:val="000000"/>
              </w:rPr>
              <w:t>Von den Betriebsstoffen und der Ladung können Umwelt- und Gesundheitsgefährdungen durch die transportierten Stoffe ausgehen.</w:t>
            </w:r>
          </w:p>
        </w:tc>
      </w:tr>
      <w:tr w:rsidR="005961E6" w:rsidRPr="0086136F" w14:paraId="15F2A951" w14:textId="77777777" w:rsidTr="005E2602">
        <w:tblPrEx>
          <w:tblLook w:val="04A0" w:firstRow="1" w:lastRow="0" w:firstColumn="1" w:lastColumn="0" w:noHBand="0" w:noVBand="1"/>
        </w:tblPrEx>
        <w:trPr>
          <w:trHeight w:val="283"/>
        </w:trPr>
        <w:tc>
          <w:tcPr>
            <w:tcW w:w="9979" w:type="dxa"/>
            <w:gridSpan w:val="6"/>
            <w:tcBorders>
              <w:left w:val="single" w:sz="4" w:space="0" w:color="0033CC"/>
              <w:right w:val="single" w:sz="4" w:space="0" w:color="0033CC"/>
            </w:tcBorders>
            <w:shd w:val="clear" w:color="auto" w:fill="0033CC"/>
            <w:vAlign w:val="center"/>
          </w:tcPr>
          <w:p w14:paraId="4E9DC746" w14:textId="77777777" w:rsidR="005961E6" w:rsidRPr="00631BB8" w:rsidRDefault="005E2602" w:rsidP="005E2602">
            <w:pPr>
              <w:spacing w:before="40"/>
              <w:contextualSpacing/>
              <w:jc w:val="center"/>
              <w:rPr>
                <w:rFonts w:ascii="Arial" w:hAnsi="Arial" w:cs="Arial"/>
                <w:b/>
                <w:color w:val="FFFFFF"/>
                <w:sz w:val="16"/>
                <w:szCs w:val="16"/>
              </w:rPr>
            </w:pPr>
            <w:r w:rsidRPr="004E5D30">
              <w:rPr>
                <w:rFonts w:ascii="Arial" w:hAnsi="Arial" w:cs="Arial"/>
                <w:b/>
                <w:color w:val="FFFFFF"/>
                <w:szCs w:val="16"/>
              </w:rPr>
              <w:t>Verhalten bei Störungen</w:t>
            </w:r>
          </w:p>
        </w:tc>
      </w:tr>
      <w:tr w:rsidR="00C904D7" w:rsidRPr="00D00335" w14:paraId="2BA66AF7" w14:textId="77777777" w:rsidTr="005E2602">
        <w:tblPrEx>
          <w:tblLook w:val="04A0" w:firstRow="1" w:lastRow="0" w:firstColumn="1" w:lastColumn="0" w:noHBand="0" w:noVBand="1"/>
        </w:tblPrEx>
        <w:trPr>
          <w:trHeight w:val="283"/>
        </w:trPr>
        <w:tc>
          <w:tcPr>
            <w:tcW w:w="1266" w:type="dxa"/>
            <w:tcBorders>
              <w:left w:val="single" w:sz="4" w:space="0" w:color="0033CC"/>
            </w:tcBorders>
            <w:shd w:val="clear" w:color="auto" w:fill="FFFFFF"/>
            <w:vAlign w:val="center"/>
          </w:tcPr>
          <w:p w14:paraId="19563696" w14:textId="77777777" w:rsidR="005961E6" w:rsidRPr="00D00335" w:rsidRDefault="005961E6" w:rsidP="00BB1820">
            <w:pPr>
              <w:spacing w:before="40"/>
              <w:contextualSpacing/>
              <w:jc w:val="center"/>
              <w:rPr>
                <w:rFonts w:ascii="Arial" w:hAnsi="Arial" w:cs="Arial"/>
              </w:rPr>
            </w:pPr>
          </w:p>
          <w:p w14:paraId="1B78C7C6" w14:textId="77777777" w:rsidR="005961E6" w:rsidRPr="00D00335" w:rsidRDefault="005961E6" w:rsidP="00BB1820">
            <w:pPr>
              <w:spacing w:before="40"/>
              <w:contextualSpacing/>
              <w:jc w:val="center"/>
              <w:rPr>
                <w:rFonts w:ascii="Arial" w:hAnsi="Arial" w:cs="Arial"/>
              </w:rPr>
            </w:pPr>
          </w:p>
        </w:tc>
        <w:tc>
          <w:tcPr>
            <w:tcW w:w="8713" w:type="dxa"/>
            <w:gridSpan w:val="5"/>
            <w:tcBorders>
              <w:right w:val="single" w:sz="4" w:space="0" w:color="0033CC"/>
            </w:tcBorders>
          </w:tcPr>
          <w:p w14:paraId="0394C203" w14:textId="77777777" w:rsidR="003D325D" w:rsidRPr="00D00335" w:rsidRDefault="003D325D" w:rsidP="003D325D">
            <w:pPr>
              <w:spacing w:before="40"/>
              <w:contextualSpacing/>
              <w:jc w:val="both"/>
              <w:rPr>
                <w:rFonts w:ascii="Arial" w:hAnsi="Arial" w:cs="Arial"/>
              </w:rPr>
            </w:pPr>
          </w:p>
          <w:p w14:paraId="0BDA59DE" w14:textId="77777777" w:rsidR="002F3B57" w:rsidRPr="00D00335" w:rsidRDefault="002F3B57" w:rsidP="002F3B57">
            <w:pPr>
              <w:widowControl w:val="0"/>
              <w:numPr>
                <w:ilvl w:val="0"/>
                <w:numId w:val="11"/>
              </w:numPr>
              <w:tabs>
                <w:tab w:val="left" w:pos="400"/>
              </w:tabs>
              <w:adjustRightInd w:val="0"/>
              <w:ind w:left="288" w:hanging="288"/>
              <w:rPr>
                <w:rFonts w:ascii="Arial" w:hAnsi="Arial" w:cs="Arial"/>
                <w:color w:val="000000"/>
              </w:rPr>
            </w:pPr>
            <w:r w:rsidRPr="00D00335">
              <w:rPr>
                <w:rFonts w:ascii="Arial" w:hAnsi="Arial" w:cs="Arial"/>
                <w:color w:val="000000"/>
              </w:rPr>
              <w:t>Informieren Sie sich, wo Verbandmittel aufbewahrt werden.</w:t>
            </w:r>
          </w:p>
          <w:p w14:paraId="52B65B5C" w14:textId="77777777" w:rsidR="002F3B57" w:rsidRPr="00D00335" w:rsidRDefault="002F3B57" w:rsidP="002F3B57">
            <w:pPr>
              <w:widowControl w:val="0"/>
              <w:numPr>
                <w:ilvl w:val="0"/>
                <w:numId w:val="11"/>
              </w:numPr>
              <w:tabs>
                <w:tab w:val="left" w:pos="400"/>
              </w:tabs>
              <w:adjustRightInd w:val="0"/>
              <w:ind w:left="288" w:hanging="288"/>
              <w:rPr>
                <w:rFonts w:ascii="Arial" w:hAnsi="Arial" w:cs="Arial"/>
                <w:color w:val="000000"/>
              </w:rPr>
            </w:pPr>
            <w:r w:rsidRPr="00D00335">
              <w:rPr>
                <w:rFonts w:ascii="Arial" w:hAnsi="Arial" w:cs="Arial"/>
                <w:color w:val="000000"/>
              </w:rPr>
              <w:t>Denken Sie bei einem Unfall daran, nicht nur den Verletzten zu retten und erste Hilfe zu leisten (Schock bekämpfen, verletzte Gliedmaßen versorgen), sondern auch die Unfallstelle abzusichern. Lassen Sie auch kleinere Verletzungen sofort verbinden.</w:t>
            </w:r>
          </w:p>
          <w:p w14:paraId="38DBBDBA" w14:textId="77777777" w:rsidR="002F3B57" w:rsidRPr="00D00335" w:rsidRDefault="002F3B57" w:rsidP="002F3B57">
            <w:pPr>
              <w:widowControl w:val="0"/>
              <w:numPr>
                <w:ilvl w:val="0"/>
                <w:numId w:val="11"/>
              </w:numPr>
              <w:tabs>
                <w:tab w:val="left" w:pos="400"/>
              </w:tabs>
              <w:adjustRightInd w:val="0"/>
              <w:ind w:left="288" w:hanging="288"/>
              <w:rPr>
                <w:rFonts w:ascii="Arial" w:hAnsi="Arial" w:cs="Arial"/>
                <w:color w:val="000000"/>
              </w:rPr>
            </w:pPr>
            <w:r w:rsidRPr="00D00335">
              <w:rPr>
                <w:rFonts w:ascii="Arial" w:hAnsi="Arial" w:cs="Arial"/>
                <w:color w:val="000000"/>
              </w:rPr>
              <w:t>Suchen Sie einen Durchgangsarzt auf, wenn aufgrund der Verletzung mit Arbeitsunfähigkeit zu rechnen ist. Melden Sie jeden Unfall unverzüglich Ihrem Vorgesetzten oder dessen Vertreter.</w:t>
            </w:r>
          </w:p>
          <w:p w14:paraId="462C46D6" w14:textId="470744D7" w:rsidR="00D00335" w:rsidRPr="00D00335" w:rsidRDefault="002F3B57" w:rsidP="002F3B57">
            <w:pPr>
              <w:spacing w:before="40"/>
              <w:contextualSpacing/>
              <w:rPr>
                <w:rFonts w:ascii="Arial" w:hAnsi="Arial" w:cs="Arial"/>
                <w:color w:val="000000"/>
              </w:rPr>
            </w:pPr>
            <w:r w:rsidRPr="00D00335">
              <w:rPr>
                <w:rFonts w:ascii="Arial" w:hAnsi="Arial" w:cs="Arial"/>
                <w:color w:val="000000"/>
              </w:rPr>
              <w:t>Achten Sie darauf, dass über jede Erste-Hilfe-Leistung Aufzeichnungen, z.B. in einem Verbandbuch, gemacht werden.</w:t>
            </w:r>
          </w:p>
        </w:tc>
      </w:tr>
      <w:tr w:rsidR="005961E6" w:rsidRPr="0086136F" w14:paraId="1A8EDA80" w14:textId="77777777" w:rsidTr="005E2602">
        <w:tblPrEx>
          <w:tblLook w:val="04A0" w:firstRow="1" w:lastRow="0" w:firstColumn="1" w:lastColumn="0" w:noHBand="0" w:noVBand="1"/>
        </w:tblPrEx>
        <w:trPr>
          <w:trHeight w:val="283"/>
        </w:trPr>
        <w:tc>
          <w:tcPr>
            <w:tcW w:w="9979" w:type="dxa"/>
            <w:gridSpan w:val="6"/>
            <w:tcBorders>
              <w:left w:val="single" w:sz="4" w:space="0" w:color="0033CC"/>
              <w:right w:val="single" w:sz="4" w:space="0" w:color="0033CC"/>
            </w:tcBorders>
            <w:shd w:val="clear" w:color="auto" w:fill="0033CC"/>
            <w:vAlign w:val="center"/>
          </w:tcPr>
          <w:p w14:paraId="2A625CCC" w14:textId="77777777" w:rsidR="005961E6" w:rsidRPr="003F27E2" w:rsidRDefault="005E2602" w:rsidP="005E2602">
            <w:pPr>
              <w:spacing w:before="40"/>
              <w:contextualSpacing/>
              <w:jc w:val="center"/>
              <w:rPr>
                <w:rFonts w:ascii="Arial" w:hAnsi="Arial" w:cs="Arial"/>
                <w:b/>
                <w:color w:val="FFFFFF"/>
              </w:rPr>
            </w:pPr>
            <w:r>
              <w:rPr>
                <w:rFonts w:ascii="Arial" w:hAnsi="Arial" w:cs="Arial"/>
                <w:b/>
                <w:color w:val="FFFFFF"/>
              </w:rPr>
              <w:t xml:space="preserve">Verhalten bei Unfällen / </w:t>
            </w:r>
            <w:r w:rsidR="005961E6" w:rsidRPr="003F27E2">
              <w:rPr>
                <w:rFonts w:ascii="Arial" w:hAnsi="Arial" w:cs="Arial"/>
                <w:b/>
                <w:color w:val="FFFFFF"/>
              </w:rPr>
              <w:t>Erste Hilfe</w:t>
            </w:r>
          </w:p>
        </w:tc>
      </w:tr>
      <w:tr w:rsidR="00C904D7" w:rsidRPr="00D00335" w14:paraId="45F4E8D7" w14:textId="77777777" w:rsidTr="005E2602">
        <w:tblPrEx>
          <w:tblLook w:val="04A0" w:firstRow="1" w:lastRow="0" w:firstColumn="1" w:lastColumn="0" w:noHBand="0" w:noVBand="1"/>
        </w:tblPrEx>
        <w:trPr>
          <w:trHeight w:val="283"/>
        </w:trPr>
        <w:tc>
          <w:tcPr>
            <w:tcW w:w="1266" w:type="dxa"/>
            <w:tcBorders>
              <w:left w:val="single" w:sz="4" w:space="0" w:color="0033CC"/>
            </w:tcBorders>
            <w:shd w:val="clear" w:color="auto" w:fill="FFFFFF"/>
            <w:vAlign w:val="center"/>
          </w:tcPr>
          <w:p w14:paraId="7561128D" w14:textId="77777777" w:rsidR="005961E6" w:rsidRPr="00D00335" w:rsidRDefault="005354B2" w:rsidP="00352974">
            <w:pPr>
              <w:contextualSpacing/>
              <w:jc w:val="center"/>
              <w:rPr>
                <w:rFonts w:ascii="Arial" w:hAnsi="Arial" w:cs="Arial"/>
              </w:rPr>
            </w:pPr>
            <w:r w:rsidRPr="00D00335">
              <w:rPr>
                <w:noProof/>
              </w:rPr>
              <w:drawing>
                <wp:inline distT="0" distB="0" distL="0" distR="0" wp14:anchorId="6B039742" wp14:editId="03CEA662">
                  <wp:extent cx="504825" cy="504825"/>
                  <wp:effectExtent l="19050" t="0" r="9525" b="0"/>
                  <wp:docPr id="15" name="Grafik 16" descr="Erste Hil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Erste Hilfe.gif"/>
                          <pic:cNvPicPr>
                            <a:picLocks noChangeAspect="1" noChangeArrowheads="1"/>
                          </pic:cNvPicPr>
                        </pic:nvPicPr>
                        <pic:blipFill>
                          <a:blip r:embed="rId10"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8713" w:type="dxa"/>
            <w:gridSpan w:val="5"/>
            <w:tcBorders>
              <w:right w:val="single" w:sz="4" w:space="0" w:color="0033CC"/>
            </w:tcBorders>
          </w:tcPr>
          <w:p w14:paraId="281191F3" w14:textId="77777777" w:rsidR="003D325D" w:rsidRPr="00D00335" w:rsidRDefault="003D325D" w:rsidP="003D325D">
            <w:pPr>
              <w:spacing w:before="40"/>
              <w:contextualSpacing/>
              <w:jc w:val="both"/>
              <w:rPr>
                <w:rFonts w:ascii="Arial" w:hAnsi="Arial" w:cs="Arial"/>
              </w:rPr>
            </w:pPr>
          </w:p>
          <w:p w14:paraId="4518F251" w14:textId="77777777" w:rsidR="003D325D" w:rsidRPr="00D00335" w:rsidRDefault="003D325D" w:rsidP="003D325D">
            <w:pPr>
              <w:spacing w:before="40"/>
              <w:contextualSpacing/>
              <w:jc w:val="both"/>
              <w:rPr>
                <w:rFonts w:ascii="Arial" w:hAnsi="Arial" w:cs="Arial"/>
              </w:rPr>
            </w:pPr>
            <w:r w:rsidRPr="00D00335">
              <w:rPr>
                <w:rFonts w:ascii="Arial" w:hAnsi="Arial" w:cs="Arial"/>
              </w:rPr>
              <w:t>Durchführung von Sofortmaßnahmen am Unfallort!</w:t>
            </w:r>
          </w:p>
          <w:p w14:paraId="6914DB80" w14:textId="77777777" w:rsidR="003D325D" w:rsidRPr="00D00335" w:rsidRDefault="003D325D" w:rsidP="003D325D">
            <w:pPr>
              <w:spacing w:before="40"/>
              <w:contextualSpacing/>
              <w:jc w:val="both"/>
              <w:rPr>
                <w:rFonts w:ascii="Arial" w:hAnsi="Arial" w:cs="Arial"/>
              </w:rPr>
            </w:pPr>
            <w:r w:rsidRPr="00D00335">
              <w:rPr>
                <w:rFonts w:ascii="Arial" w:hAnsi="Arial" w:cs="Arial"/>
              </w:rPr>
              <w:t>Rettungswagen/Arzt rufen!</w:t>
            </w:r>
          </w:p>
          <w:p w14:paraId="6035A1AD" w14:textId="77777777" w:rsidR="003D325D" w:rsidRPr="00D00335" w:rsidRDefault="003D325D" w:rsidP="003D325D">
            <w:pPr>
              <w:spacing w:before="40"/>
              <w:contextualSpacing/>
              <w:jc w:val="both"/>
              <w:rPr>
                <w:rFonts w:cs="Arial"/>
              </w:rPr>
            </w:pPr>
            <w:r w:rsidRPr="00D00335">
              <w:rPr>
                <w:rFonts w:ascii="Arial" w:hAnsi="Arial" w:cs="Arial"/>
              </w:rPr>
              <w:t>Vorgesetzten und Berufsgenossenschaft benachrichtigen!</w:t>
            </w:r>
          </w:p>
          <w:p w14:paraId="0488646F" w14:textId="77777777" w:rsidR="000640AD" w:rsidRPr="00D00335" w:rsidRDefault="000640AD" w:rsidP="007B5E4C">
            <w:pPr>
              <w:widowControl w:val="0"/>
              <w:adjustRightInd w:val="0"/>
              <w:spacing w:before="40"/>
              <w:contextualSpacing/>
              <w:jc w:val="both"/>
              <w:rPr>
                <w:rFonts w:ascii="Arial" w:hAnsi="Arial" w:cs="Arial"/>
                <w:b/>
              </w:rPr>
            </w:pPr>
          </w:p>
          <w:p w14:paraId="7F81B017" w14:textId="77777777" w:rsidR="00E509FF" w:rsidRPr="00D00335" w:rsidRDefault="00E509FF" w:rsidP="00E509FF">
            <w:pPr>
              <w:widowControl w:val="0"/>
              <w:tabs>
                <w:tab w:val="left" w:pos="1986"/>
              </w:tabs>
              <w:adjustRightInd w:val="0"/>
              <w:spacing w:before="40" w:after="28"/>
              <w:ind w:left="3535" w:hanging="3535"/>
              <w:rPr>
                <w:rFonts w:ascii="Arial" w:hAnsi="Arial" w:cs="Arial"/>
                <w:b/>
                <w:bCs/>
                <w:color w:val="FF0000"/>
              </w:rPr>
            </w:pPr>
            <w:r w:rsidRPr="00D00335">
              <w:rPr>
                <w:rFonts w:ascii="Arial" w:hAnsi="Arial" w:cs="Arial"/>
                <w:b/>
                <w:bCs/>
                <w:color w:val="FF0000"/>
              </w:rPr>
              <w:t xml:space="preserve">Wichtige Rufnummern: </w:t>
            </w:r>
          </w:p>
          <w:p w14:paraId="2D4D6448" w14:textId="77777777" w:rsidR="00E509FF" w:rsidRPr="00D00335" w:rsidRDefault="00E509FF" w:rsidP="00E509FF">
            <w:pPr>
              <w:widowControl w:val="0"/>
              <w:tabs>
                <w:tab w:val="left" w:pos="1986"/>
              </w:tabs>
              <w:adjustRightInd w:val="0"/>
              <w:spacing w:before="40" w:after="28"/>
              <w:ind w:left="3535" w:hanging="3535"/>
              <w:rPr>
                <w:rFonts w:ascii="Arial" w:hAnsi="Arial" w:cs="Arial"/>
                <w:b/>
                <w:bCs/>
                <w:color w:val="000080"/>
              </w:rPr>
            </w:pPr>
            <w:r w:rsidRPr="00D00335">
              <w:rPr>
                <w:rFonts w:ascii="Arial" w:hAnsi="Arial" w:cs="Arial"/>
                <w:b/>
                <w:bCs/>
                <w:color w:val="0070C0"/>
              </w:rPr>
              <w:t>Feuerwehr:</w:t>
            </w:r>
            <w:r w:rsidRPr="00D00335">
              <w:rPr>
                <w:rFonts w:ascii="Arial" w:hAnsi="Arial" w:cs="Arial"/>
                <w:b/>
                <w:bCs/>
                <w:color w:val="000080"/>
              </w:rPr>
              <w:t xml:space="preserve"> </w:t>
            </w:r>
            <w:r w:rsidRPr="00D00335">
              <w:rPr>
                <w:rFonts w:ascii="Arial" w:hAnsi="Arial" w:cs="Arial"/>
                <w:b/>
                <w:bCs/>
                <w:color w:val="FF0000"/>
              </w:rPr>
              <w:t>112</w:t>
            </w:r>
            <w:r w:rsidRPr="00D00335">
              <w:rPr>
                <w:rFonts w:ascii="Arial" w:hAnsi="Arial" w:cs="Arial"/>
                <w:b/>
                <w:bCs/>
                <w:color w:val="FF0000"/>
              </w:rPr>
              <w:tab/>
            </w:r>
            <w:r w:rsidRPr="00D00335">
              <w:rPr>
                <w:rFonts w:ascii="Arial" w:hAnsi="Arial" w:cs="Arial"/>
                <w:b/>
                <w:bCs/>
                <w:color w:val="FF0000"/>
              </w:rPr>
              <w:tab/>
            </w:r>
            <w:r w:rsidRPr="00D00335">
              <w:rPr>
                <w:rFonts w:ascii="Arial" w:hAnsi="Arial" w:cs="Arial"/>
                <w:b/>
                <w:bCs/>
                <w:color w:val="0070C0"/>
              </w:rPr>
              <w:t>Rettungsleitstelle:</w:t>
            </w:r>
            <w:r w:rsidRPr="00D00335">
              <w:rPr>
                <w:rFonts w:ascii="Arial" w:hAnsi="Arial" w:cs="Arial"/>
                <w:b/>
                <w:bCs/>
                <w:color w:val="0070C0"/>
              </w:rPr>
              <w:tab/>
            </w:r>
            <w:r w:rsidRPr="00D00335">
              <w:rPr>
                <w:rFonts w:ascii="Arial" w:hAnsi="Arial" w:cs="Arial"/>
                <w:b/>
                <w:bCs/>
                <w:color w:val="FF0000"/>
              </w:rPr>
              <w:t>112</w:t>
            </w:r>
            <w:r w:rsidRPr="00D00335">
              <w:rPr>
                <w:rFonts w:ascii="Arial" w:hAnsi="Arial" w:cs="Arial"/>
                <w:b/>
                <w:bCs/>
                <w:color w:val="000080"/>
              </w:rPr>
              <w:tab/>
            </w:r>
          </w:p>
          <w:p w14:paraId="0D0CF6CD" w14:textId="77777777" w:rsidR="00E509FF" w:rsidRPr="00D00335" w:rsidRDefault="00E509FF" w:rsidP="00E509FF">
            <w:pPr>
              <w:widowControl w:val="0"/>
              <w:tabs>
                <w:tab w:val="left" w:pos="1986"/>
              </w:tabs>
              <w:adjustRightInd w:val="0"/>
              <w:spacing w:before="40" w:after="28"/>
              <w:ind w:left="3535" w:hanging="3535"/>
              <w:rPr>
                <w:rFonts w:ascii="Arial" w:hAnsi="Arial" w:cs="Arial"/>
                <w:b/>
                <w:bCs/>
                <w:color w:val="FF0000"/>
              </w:rPr>
            </w:pPr>
            <w:r w:rsidRPr="00D00335">
              <w:rPr>
                <w:rFonts w:ascii="Arial" w:hAnsi="Arial" w:cs="Arial"/>
                <w:b/>
                <w:bCs/>
                <w:color w:val="0070C0"/>
              </w:rPr>
              <w:t xml:space="preserve">Ersthelfer: </w:t>
            </w:r>
            <w:r w:rsidRPr="00D00335">
              <w:rPr>
                <w:rFonts w:ascii="Arial" w:hAnsi="Arial" w:cs="Arial"/>
                <w:bCs/>
              </w:rPr>
              <w:t xml:space="preserve">siehe </w:t>
            </w:r>
            <w:r w:rsidRPr="00D00335">
              <w:rPr>
                <w:rFonts w:ascii="Arial" w:hAnsi="Arial" w:cs="Arial"/>
              </w:rPr>
              <w:t>Aushänge</w:t>
            </w:r>
            <w:r w:rsidRPr="00D00335">
              <w:rPr>
                <w:rFonts w:ascii="Arial" w:hAnsi="Arial" w:cs="Arial"/>
                <w:color w:val="000000"/>
              </w:rPr>
              <w:tab/>
            </w:r>
          </w:p>
          <w:p w14:paraId="4564C561" w14:textId="77777777" w:rsidR="00E96C57" w:rsidRPr="00D00335" w:rsidRDefault="00E96C57" w:rsidP="00D00335">
            <w:pPr>
              <w:widowControl w:val="0"/>
              <w:tabs>
                <w:tab w:val="left" w:pos="1986"/>
              </w:tabs>
              <w:adjustRightInd w:val="0"/>
              <w:spacing w:before="40" w:after="28"/>
              <w:rPr>
                <w:rFonts w:ascii="Arial" w:hAnsi="Arial" w:cs="Arial"/>
                <w:color w:val="FF0000"/>
              </w:rPr>
            </w:pPr>
          </w:p>
        </w:tc>
      </w:tr>
      <w:tr w:rsidR="005961E6" w:rsidRPr="0086136F" w14:paraId="7D04E8F9" w14:textId="77777777" w:rsidTr="005E2602">
        <w:tblPrEx>
          <w:tblLook w:val="04A0" w:firstRow="1" w:lastRow="0" w:firstColumn="1" w:lastColumn="0" w:noHBand="0" w:noVBand="1"/>
        </w:tblPrEx>
        <w:trPr>
          <w:trHeight w:val="283"/>
        </w:trPr>
        <w:tc>
          <w:tcPr>
            <w:tcW w:w="9979" w:type="dxa"/>
            <w:gridSpan w:val="6"/>
            <w:tcBorders>
              <w:left w:val="single" w:sz="4" w:space="0" w:color="0033CC"/>
              <w:right w:val="single" w:sz="4" w:space="0" w:color="0033CC"/>
            </w:tcBorders>
            <w:shd w:val="clear" w:color="auto" w:fill="0033CC"/>
            <w:vAlign w:val="center"/>
          </w:tcPr>
          <w:p w14:paraId="5F954856" w14:textId="77777777" w:rsidR="005961E6" w:rsidRPr="003F27E2" w:rsidRDefault="003D325D" w:rsidP="003D325D">
            <w:pPr>
              <w:widowControl w:val="0"/>
              <w:adjustRightInd w:val="0"/>
              <w:spacing w:before="40"/>
              <w:contextualSpacing/>
              <w:jc w:val="center"/>
              <w:rPr>
                <w:rFonts w:ascii="Arial" w:hAnsi="Arial" w:cs="Arial"/>
              </w:rPr>
            </w:pPr>
            <w:r>
              <w:rPr>
                <w:rFonts w:ascii="Arial" w:hAnsi="Arial" w:cs="Arial"/>
                <w:b/>
                <w:bCs/>
                <w:color w:val="FFFFFF"/>
              </w:rPr>
              <w:t>Instandhaltung</w:t>
            </w:r>
          </w:p>
        </w:tc>
      </w:tr>
      <w:tr w:rsidR="00C904D7" w:rsidRPr="0086136F" w14:paraId="47C09C4C" w14:textId="77777777" w:rsidTr="005E2602">
        <w:tblPrEx>
          <w:tblLook w:val="04A0" w:firstRow="1" w:lastRow="0" w:firstColumn="1" w:lastColumn="0" w:noHBand="0" w:noVBand="1"/>
        </w:tblPrEx>
        <w:trPr>
          <w:trHeight w:val="283"/>
        </w:trPr>
        <w:tc>
          <w:tcPr>
            <w:tcW w:w="1266" w:type="dxa"/>
            <w:tcBorders>
              <w:left w:val="single" w:sz="4" w:space="0" w:color="0033CC"/>
            </w:tcBorders>
            <w:shd w:val="clear" w:color="auto" w:fill="FFFFFF"/>
            <w:vAlign w:val="center"/>
          </w:tcPr>
          <w:p w14:paraId="406AA193" w14:textId="77777777" w:rsidR="005961E6" w:rsidRPr="0086136F" w:rsidRDefault="005961E6" w:rsidP="007342F3">
            <w:pPr>
              <w:contextualSpacing/>
              <w:jc w:val="center"/>
              <w:rPr>
                <w:rFonts w:ascii="Arial" w:hAnsi="Arial" w:cs="Arial"/>
                <w:sz w:val="4"/>
                <w:szCs w:val="4"/>
              </w:rPr>
            </w:pPr>
          </w:p>
        </w:tc>
        <w:tc>
          <w:tcPr>
            <w:tcW w:w="8713" w:type="dxa"/>
            <w:gridSpan w:val="5"/>
            <w:tcBorders>
              <w:right w:val="single" w:sz="4" w:space="0" w:color="0033CC"/>
            </w:tcBorders>
          </w:tcPr>
          <w:p w14:paraId="7602B0E2" w14:textId="77777777" w:rsidR="002F3B57" w:rsidRDefault="002F3B57" w:rsidP="002F3B57">
            <w:pPr>
              <w:widowControl w:val="0"/>
              <w:adjustRightInd w:val="0"/>
              <w:rPr>
                <w:rFonts w:ascii="Arial" w:hAnsi="Arial" w:cs="Arial"/>
                <w:b/>
                <w:bCs/>
                <w:color w:val="0000FF"/>
              </w:rPr>
            </w:pPr>
            <w:r>
              <w:rPr>
                <w:rFonts w:ascii="Arial" w:hAnsi="Arial" w:cs="Arial"/>
                <w:b/>
                <w:bCs/>
                <w:color w:val="0000FF"/>
              </w:rPr>
              <w:t>Wartung / Reparatur:</w:t>
            </w:r>
          </w:p>
          <w:p w14:paraId="6048B86C" w14:textId="77777777" w:rsidR="002F3B57" w:rsidRDefault="002F3B57" w:rsidP="002F3B57">
            <w:pPr>
              <w:widowControl w:val="0"/>
              <w:adjustRightInd w:val="0"/>
              <w:rPr>
                <w:rFonts w:ascii="Arial" w:hAnsi="Arial" w:cs="Arial"/>
                <w:b/>
                <w:bCs/>
                <w:color w:val="0000FF"/>
              </w:rPr>
            </w:pPr>
            <w:r>
              <w:rPr>
                <w:rFonts w:ascii="Arial" w:hAnsi="Arial" w:cs="Arial"/>
                <w:color w:val="000000"/>
              </w:rPr>
              <w:t>Wartungsarbeiten dürfen nur von beauftragtem und ausgebildetem Fachpersonal vorgenommen werden.</w:t>
            </w:r>
          </w:p>
          <w:p w14:paraId="327A4E4C" w14:textId="2F091525" w:rsidR="002F3B57" w:rsidRDefault="002F3B57" w:rsidP="002F3B57">
            <w:pPr>
              <w:widowControl w:val="0"/>
              <w:adjustRightInd w:val="0"/>
              <w:rPr>
                <w:rFonts w:ascii="Arial" w:hAnsi="Arial" w:cs="Arial"/>
                <w:b/>
                <w:bCs/>
                <w:color w:val="0000FF"/>
              </w:rPr>
            </w:pPr>
            <w:r>
              <w:rPr>
                <w:rFonts w:ascii="Arial" w:hAnsi="Arial" w:cs="Arial"/>
                <w:b/>
                <w:bCs/>
                <w:color w:val="0000FF"/>
              </w:rPr>
              <w:t>Entsorgung:</w:t>
            </w:r>
          </w:p>
          <w:p w14:paraId="55841904" w14:textId="191A9A45" w:rsidR="00930901" w:rsidRPr="00A87D32" w:rsidRDefault="002F3B57" w:rsidP="002F3B57">
            <w:pPr>
              <w:spacing w:before="40"/>
              <w:contextualSpacing/>
              <w:jc w:val="both"/>
              <w:rPr>
                <w:rFonts w:ascii="Arial" w:hAnsi="Arial" w:cs="Arial"/>
                <w:color w:val="000000"/>
                <w:sz w:val="16"/>
                <w:szCs w:val="16"/>
              </w:rPr>
            </w:pPr>
            <w:r>
              <w:rPr>
                <w:rFonts w:ascii="Arial" w:hAnsi="Arial" w:cs="Arial"/>
                <w:color w:val="000000"/>
              </w:rPr>
              <w:t xml:space="preserve">Auslaufende Öle, Treibstoffe oder Säuren/Laugen sachgerecht auffangen und gemäß dem Handbuch für Abfallbeauftragte entsorgen. </w:t>
            </w:r>
          </w:p>
        </w:tc>
      </w:tr>
      <w:tr w:rsidR="005E2602" w:rsidRPr="0086136F" w14:paraId="7B045F90" w14:textId="77777777" w:rsidTr="005E2602">
        <w:tblPrEx>
          <w:tblLook w:val="04A0" w:firstRow="1" w:lastRow="0" w:firstColumn="1" w:lastColumn="0" w:noHBand="0" w:noVBand="1"/>
        </w:tblPrEx>
        <w:trPr>
          <w:trHeight w:val="283"/>
        </w:trPr>
        <w:tc>
          <w:tcPr>
            <w:tcW w:w="9979" w:type="dxa"/>
            <w:gridSpan w:val="6"/>
            <w:tcBorders>
              <w:left w:val="single" w:sz="4" w:space="0" w:color="0033CC"/>
              <w:bottom w:val="single" w:sz="4" w:space="0" w:color="0033CC"/>
              <w:right w:val="single" w:sz="4" w:space="0" w:color="0033CC"/>
            </w:tcBorders>
            <w:shd w:val="clear" w:color="auto" w:fill="0033CC"/>
          </w:tcPr>
          <w:p w14:paraId="4338F463" w14:textId="77777777" w:rsidR="005E2602" w:rsidRPr="0086136F" w:rsidRDefault="005E2602" w:rsidP="003F27E2">
            <w:pPr>
              <w:contextualSpacing/>
              <w:jc w:val="both"/>
              <w:rPr>
                <w:rFonts w:ascii="Arial" w:hAnsi="Arial" w:cs="Arial"/>
                <w:sz w:val="4"/>
                <w:szCs w:val="4"/>
              </w:rPr>
            </w:pPr>
          </w:p>
        </w:tc>
      </w:tr>
    </w:tbl>
    <w:p w14:paraId="71D32333" w14:textId="77777777" w:rsidR="00436F1B" w:rsidRPr="00D00335" w:rsidRDefault="00436F1B" w:rsidP="00A85937">
      <w:pPr>
        <w:rPr>
          <w:sz w:val="12"/>
          <w:szCs w:val="12"/>
        </w:rPr>
      </w:pPr>
    </w:p>
    <w:sectPr w:rsidR="00436F1B" w:rsidRPr="00D00335" w:rsidSect="0077137A">
      <w:footerReference w:type="default" r:id="rId11"/>
      <w:pgSz w:w="11909" w:h="16834" w:code="9"/>
      <w:pgMar w:top="567" w:right="851" w:bottom="425" w:left="1021" w:header="709" w:footer="45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1693" w14:textId="77777777" w:rsidR="003F423C" w:rsidRDefault="003F423C" w:rsidP="0086136F">
      <w:r>
        <w:separator/>
      </w:r>
    </w:p>
  </w:endnote>
  <w:endnote w:type="continuationSeparator" w:id="0">
    <w:p w14:paraId="7B9DBFBA" w14:textId="77777777" w:rsidR="003F423C" w:rsidRDefault="003F423C" w:rsidP="0086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shd w:val="clear" w:color="auto" w:fill="3366FF"/>
      <w:tblLook w:val="01E0" w:firstRow="1" w:lastRow="1" w:firstColumn="1" w:lastColumn="1" w:noHBand="0" w:noVBand="0"/>
    </w:tblPr>
    <w:tblGrid>
      <w:gridCol w:w="9923"/>
    </w:tblGrid>
    <w:tr w:rsidR="00B91CE2" w:rsidRPr="00E905BF" w14:paraId="61D449AB" w14:textId="77777777" w:rsidTr="00674C3A">
      <w:trPr>
        <w:trHeight w:val="57"/>
      </w:trPr>
      <w:tc>
        <w:tcPr>
          <w:tcW w:w="9923" w:type="dxa"/>
          <w:shd w:val="clear" w:color="auto" w:fill="FFFFFF"/>
          <w:vAlign w:val="center"/>
        </w:tcPr>
        <w:p w14:paraId="45DD9CC7" w14:textId="77777777" w:rsidR="00B91CE2" w:rsidRPr="002857DA" w:rsidRDefault="00B91CE2" w:rsidP="00674C3A">
          <w:pPr>
            <w:tabs>
              <w:tab w:val="left" w:pos="2808"/>
              <w:tab w:val="left" w:pos="5508"/>
            </w:tabs>
            <w:jc w:val="right"/>
            <w:rPr>
              <w:rFonts w:ascii="Arial" w:hAnsi="Arial" w:cs="Arial"/>
              <w:color w:val="1F497D"/>
              <w:sz w:val="2"/>
              <w:szCs w:val="2"/>
            </w:rPr>
          </w:pPr>
        </w:p>
      </w:tc>
    </w:tr>
  </w:tbl>
  <w:p w14:paraId="281B1AFC" w14:textId="6E66C69A" w:rsidR="00346242" w:rsidRPr="000C1FE4" w:rsidRDefault="000C1FE4">
    <w:pPr>
      <w:pStyle w:val="Fuzeile"/>
      <w:tabs>
        <w:tab w:val="clear" w:pos="9072"/>
        <w:tab w:val="right" w:pos="9639"/>
      </w:tabs>
      <w:rPr>
        <w:rFonts w:ascii="Arial" w:hAnsi="Arial" w:cs="Arial"/>
        <w:sz w:val="16"/>
        <w:lang w:val="fr-FR"/>
      </w:rPr>
    </w:pPr>
    <w:r w:rsidRPr="000C1FE4">
      <w:rPr>
        <w:rFonts w:ascii="Arial" w:hAnsi="Arial" w:cs="Arial"/>
        <w:sz w:val="16"/>
        <w:lang w:val="fr-FR"/>
      </w:rPr>
      <w:fldChar w:fldCharType="begin"/>
    </w:r>
    <w:r w:rsidRPr="000C1FE4">
      <w:rPr>
        <w:rFonts w:ascii="Arial" w:hAnsi="Arial" w:cs="Arial"/>
        <w:sz w:val="16"/>
        <w:lang w:val="fr-FR"/>
      </w:rPr>
      <w:instrText xml:space="preserve"> FILENAME   \* MERGEFORMAT </w:instrText>
    </w:r>
    <w:r w:rsidRPr="000C1FE4">
      <w:rPr>
        <w:rFonts w:ascii="Arial" w:hAnsi="Arial" w:cs="Arial"/>
        <w:sz w:val="16"/>
        <w:lang w:val="fr-FR"/>
      </w:rPr>
      <w:fldChar w:fldCharType="separate"/>
    </w:r>
    <w:r w:rsidR="00D00335">
      <w:rPr>
        <w:rFonts w:ascii="Arial" w:hAnsi="Arial" w:cs="Arial"/>
        <w:noProof/>
        <w:sz w:val="16"/>
        <w:lang w:val="fr-FR"/>
      </w:rPr>
      <w:t>ba-wagen und schlepper</w:t>
    </w:r>
    <w:r w:rsidRPr="000C1FE4">
      <w:rPr>
        <w:rFonts w:ascii="Arial" w:hAnsi="Arial" w:cs="Arial"/>
        <w:sz w:val="16"/>
        <w:lang w:val="fr-FR"/>
      </w:rPr>
      <w:fldChar w:fldCharType="end"/>
    </w:r>
    <w:r>
      <w:rPr>
        <w:rFonts w:ascii="Arial" w:hAnsi="Arial" w:cs="Arial"/>
        <w:sz w:val="16"/>
        <w:lang w:val="fr-FR"/>
      </w:rPr>
      <w:tab/>
    </w:r>
    <w:r>
      <w:rPr>
        <w:rFonts w:ascii="Arial" w:hAnsi="Arial" w:cs="Arial"/>
        <w:sz w:val="16"/>
        <w:lang w:val="fr-FR"/>
      </w:rPr>
      <w:tab/>
    </w:r>
    <w:r>
      <w:rPr>
        <w:rFonts w:ascii="Arial" w:hAnsi="Arial" w:cs="Arial"/>
        <w:sz w:val="16"/>
        <w:lang w:val="fr-FR"/>
      </w:rPr>
      <w:fldChar w:fldCharType="begin"/>
    </w:r>
    <w:r>
      <w:rPr>
        <w:rFonts w:ascii="Arial" w:hAnsi="Arial" w:cs="Arial"/>
        <w:sz w:val="16"/>
        <w:lang w:val="fr-FR"/>
      </w:rPr>
      <w:instrText xml:space="preserve"> AUTHOR   \* MERGEFORMAT </w:instrText>
    </w:r>
    <w:r>
      <w:rPr>
        <w:rFonts w:ascii="Arial" w:hAnsi="Arial" w:cs="Arial"/>
        <w:sz w:val="16"/>
        <w:lang w:val="fr-FR"/>
      </w:rPr>
      <w:fldChar w:fldCharType="separate"/>
    </w:r>
    <w:r>
      <w:rPr>
        <w:rFonts w:ascii="Arial" w:hAnsi="Arial" w:cs="Arial"/>
        <w:noProof/>
        <w:sz w:val="16"/>
        <w:lang w:val="fr-FR"/>
      </w:rPr>
      <w:t>fu-ing-büro</w:t>
    </w:r>
    <w:r>
      <w:rPr>
        <w:rFonts w:ascii="Arial" w:hAnsi="Arial" w:cs="Arial"/>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1915" w14:textId="77777777" w:rsidR="003F423C" w:rsidRDefault="003F423C" w:rsidP="0086136F">
      <w:r>
        <w:separator/>
      </w:r>
    </w:p>
  </w:footnote>
  <w:footnote w:type="continuationSeparator" w:id="0">
    <w:p w14:paraId="64DE02B9" w14:textId="77777777" w:rsidR="003F423C" w:rsidRDefault="003F423C" w:rsidP="00861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841642"/>
    <w:lvl w:ilvl="0">
      <w:numFmt w:val="bullet"/>
      <w:lvlText w:val="*"/>
      <w:lvlJc w:val="left"/>
    </w:lvl>
  </w:abstractNum>
  <w:abstractNum w:abstractNumId="1" w15:restartNumberingAfterBreak="0">
    <w:nsid w:val="03981FB1"/>
    <w:multiLevelType w:val="hybridMultilevel"/>
    <w:tmpl w:val="0B9226EA"/>
    <w:lvl w:ilvl="0" w:tplc="04070005">
      <w:start w:val="1"/>
      <w:numFmt w:val="bullet"/>
      <w:lvlText w:val=""/>
      <w:lvlJc w:val="left"/>
      <w:pPr>
        <w:ind w:left="720" w:hanging="360"/>
      </w:pPr>
      <w:rPr>
        <w:rFonts w:ascii="Wingdings" w:hAnsi="Wingdings" w:hint="default"/>
      </w:rPr>
    </w:lvl>
    <w:lvl w:ilvl="1" w:tplc="7D3AB520">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E6C9C"/>
    <w:multiLevelType w:val="hybridMultilevel"/>
    <w:tmpl w:val="F0C8E954"/>
    <w:lvl w:ilvl="0" w:tplc="18F6EC7C">
      <w:start w:val="1"/>
      <w:numFmt w:val="bullet"/>
      <w:lvlText w:val=""/>
      <w:lvlJc w:val="left"/>
      <w:pPr>
        <w:tabs>
          <w:tab w:val="num" w:pos="227"/>
        </w:tabs>
        <w:ind w:left="453" w:hanging="226"/>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D24099D"/>
    <w:multiLevelType w:val="hybridMultilevel"/>
    <w:tmpl w:val="16481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2A47E4"/>
    <w:multiLevelType w:val="singleLevel"/>
    <w:tmpl w:val="6B80ACBC"/>
    <w:lvl w:ilvl="0">
      <w:start w:val="1"/>
      <w:numFmt w:val="bullet"/>
      <w:pStyle w:val="MitBullets"/>
      <w:lvlText w:val=""/>
      <w:lvlJc w:val="left"/>
      <w:pPr>
        <w:tabs>
          <w:tab w:val="num" w:pos="360"/>
        </w:tabs>
        <w:ind w:left="360" w:hanging="360"/>
      </w:pPr>
      <w:rPr>
        <w:rFonts w:ascii="Symbol" w:hAnsi="Symbol" w:hint="default"/>
      </w:rPr>
    </w:lvl>
  </w:abstractNum>
  <w:abstractNum w:abstractNumId="5" w15:restartNumberingAfterBreak="0">
    <w:nsid w:val="4458282F"/>
    <w:multiLevelType w:val="hybridMultilevel"/>
    <w:tmpl w:val="B0E8574C"/>
    <w:lvl w:ilvl="0" w:tplc="25689300">
      <w:start w:val="1"/>
      <w:numFmt w:val="bullet"/>
      <w:lvlText w:val=""/>
      <w:lvlJc w:val="left"/>
      <w:pPr>
        <w:tabs>
          <w:tab w:val="num" w:pos="227"/>
        </w:tabs>
        <w:ind w:left="226" w:hanging="226"/>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57047CF5"/>
    <w:multiLevelType w:val="hybridMultilevel"/>
    <w:tmpl w:val="4768C0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F872B3"/>
    <w:multiLevelType w:val="hybridMultilevel"/>
    <w:tmpl w:val="1B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E4635E"/>
    <w:multiLevelType w:val="hybridMultilevel"/>
    <w:tmpl w:val="C276C122"/>
    <w:lvl w:ilvl="0" w:tplc="25689300">
      <w:start w:val="1"/>
      <w:numFmt w:val="bullet"/>
      <w:lvlText w:val=""/>
      <w:lvlJc w:val="left"/>
      <w:pPr>
        <w:tabs>
          <w:tab w:val="num" w:pos="227"/>
        </w:tabs>
        <w:ind w:left="226" w:hanging="226"/>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6EFD28DC"/>
    <w:multiLevelType w:val="hybridMultilevel"/>
    <w:tmpl w:val="834A51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777B9C"/>
    <w:multiLevelType w:val="hybridMultilevel"/>
    <w:tmpl w:val="B6E862E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9"/>
  </w:num>
  <w:num w:numId="7">
    <w:abstractNumId w:val="1"/>
  </w:num>
  <w:num w:numId="8">
    <w:abstractNumId w:val="7"/>
  </w:num>
  <w:num w:numId="9">
    <w:abstractNumId w:val="3"/>
  </w:num>
  <w:num w:numId="10">
    <w:abstractNumId w:val="4"/>
  </w:num>
  <w:num w:numId="11">
    <w:abstractNumId w:val="0"/>
    <w:lvlOverride w:ilvl="0">
      <w:lvl w:ilvl="0">
        <w:numFmt w:val="bullet"/>
        <w:lvlText w:val="·"/>
        <w:legacy w:legacy="1" w:legacySpace="0" w:legacyIndent="0"/>
        <w:lvlJc w:val="left"/>
        <w:rPr>
          <w:rFonts w:ascii="Arial" w:hAnsi="Arial" w:cs="Aria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14"/>
    <w:rsid w:val="00024570"/>
    <w:rsid w:val="0004530A"/>
    <w:rsid w:val="000640AD"/>
    <w:rsid w:val="00087C35"/>
    <w:rsid w:val="00093AC3"/>
    <w:rsid w:val="000B2BBE"/>
    <w:rsid w:val="000C1FE4"/>
    <w:rsid w:val="000D5B31"/>
    <w:rsid w:val="000E5964"/>
    <w:rsid w:val="001007E0"/>
    <w:rsid w:val="00101D5B"/>
    <w:rsid w:val="00195F76"/>
    <w:rsid w:val="001B7D00"/>
    <w:rsid w:val="001F4556"/>
    <w:rsid w:val="001F6D10"/>
    <w:rsid w:val="0022544C"/>
    <w:rsid w:val="00255C3B"/>
    <w:rsid w:val="00276280"/>
    <w:rsid w:val="002924D9"/>
    <w:rsid w:val="002B6FBA"/>
    <w:rsid w:val="002D36D6"/>
    <w:rsid w:val="002F3B57"/>
    <w:rsid w:val="00300B4F"/>
    <w:rsid w:val="00302185"/>
    <w:rsid w:val="00306DB2"/>
    <w:rsid w:val="0031245B"/>
    <w:rsid w:val="00314DBF"/>
    <w:rsid w:val="00322731"/>
    <w:rsid w:val="00346242"/>
    <w:rsid w:val="003462EA"/>
    <w:rsid w:val="00352974"/>
    <w:rsid w:val="0035378D"/>
    <w:rsid w:val="003711AA"/>
    <w:rsid w:val="00395C28"/>
    <w:rsid w:val="003B3A43"/>
    <w:rsid w:val="003C4FCC"/>
    <w:rsid w:val="003D27FE"/>
    <w:rsid w:val="003D325D"/>
    <w:rsid w:val="003F27E2"/>
    <w:rsid w:val="003F423C"/>
    <w:rsid w:val="00435734"/>
    <w:rsid w:val="00436F1B"/>
    <w:rsid w:val="00484CB2"/>
    <w:rsid w:val="004C071C"/>
    <w:rsid w:val="004D33E3"/>
    <w:rsid w:val="004E5D30"/>
    <w:rsid w:val="004F52F9"/>
    <w:rsid w:val="005240BB"/>
    <w:rsid w:val="005354B2"/>
    <w:rsid w:val="00586D73"/>
    <w:rsid w:val="0059522C"/>
    <w:rsid w:val="005961E6"/>
    <w:rsid w:val="005B2057"/>
    <w:rsid w:val="005E2602"/>
    <w:rsid w:val="005F1FCF"/>
    <w:rsid w:val="005F32B6"/>
    <w:rsid w:val="006028E2"/>
    <w:rsid w:val="00604728"/>
    <w:rsid w:val="00631BB8"/>
    <w:rsid w:val="0063579C"/>
    <w:rsid w:val="00647669"/>
    <w:rsid w:val="00666CAD"/>
    <w:rsid w:val="00674618"/>
    <w:rsid w:val="00674C3A"/>
    <w:rsid w:val="0067686F"/>
    <w:rsid w:val="00686B99"/>
    <w:rsid w:val="00692C68"/>
    <w:rsid w:val="0069715F"/>
    <w:rsid w:val="00697867"/>
    <w:rsid w:val="006C0A7E"/>
    <w:rsid w:val="006C15EF"/>
    <w:rsid w:val="007342F3"/>
    <w:rsid w:val="00734CFA"/>
    <w:rsid w:val="00770E50"/>
    <w:rsid w:val="0077137A"/>
    <w:rsid w:val="007813E3"/>
    <w:rsid w:val="00797439"/>
    <w:rsid w:val="007B04FE"/>
    <w:rsid w:val="007B5E4C"/>
    <w:rsid w:val="007D648D"/>
    <w:rsid w:val="007E7A85"/>
    <w:rsid w:val="00812F93"/>
    <w:rsid w:val="00826820"/>
    <w:rsid w:val="00832CD6"/>
    <w:rsid w:val="0083674C"/>
    <w:rsid w:val="00836830"/>
    <w:rsid w:val="008407D4"/>
    <w:rsid w:val="00841888"/>
    <w:rsid w:val="008421FB"/>
    <w:rsid w:val="00843394"/>
    <w:rsid w:val="00853AB6"/>
    <w:rsid w:val="0086136F"/>
    <w:rsid w:val="00862B47"/>
    <w:rsid w:val="008C3E0E"/>
    <w:rsid w:val="008D1EB2"/>
    <w:rsid w:val="008D56EC"/>
    <w:rsid w:val="008E0750"/>
    <w:rsid w:val="008F2831"/>
    <w:rsid w:val="00912B7A"/>
    <w:rsid w:val="00920703"/>
    <w:rsid w:val="00927AA7"/>
    <w:rsid w:val="00930901"/>
    <w:rsid w:val="00942C80"/>
    <w:rsid w:val="00953A1B"/>
    <w:rsid w:val="009635E0"/>
    <w:rsid w:val="00992033"/>
    <w:rsid w:val="009D5DB4"/>
    <w:rsid w:val="009F5016"/>
    <w:rsid w:val="00A10C17"/>
    <w:rsid w:val="00A30182"/>
    <w:rsid w:val="00A4128F"/>
    <w:rsid w:val="00A85937"/>
    <w:rsid w:val="00A87D32"/>
    <w:rsid w:val="00AB6A6A"/>
    <w:rsid w:val="00AD759A"/>
    <w:rsid w:val="00B17494"/>
    <w:rsid w:val="00B2542D"/>
    <w:rsid w:val="00B345FE"/>
    <w:rsid w:val="00B374F2"/>
    <w:rsid w:val="00B831E7"/>
    <w:rsid w:val="00B91CE2"/>
    <w:rsid w:val="00BB1820"/>
    <w:rsid w:val="00BE1FA9"/>
    <w:rsid w:val="00BE6F47"/>
    <w:rsid w:val="00C321CE"/>
    <w:rsid w:val="00C66B7D"/>
    <w:rsid w:val="00C74B5A"/>
    <w:rsid w:val="00C904D7"/>
    <w:rsid w:val="00CA5B8C"/>
    <w:rsid w:val="00CB6482"/>
    <w:rsid w:val="00CD066D"/>
    <w:rsid w:val="00CD1B97"/>
    <w:rsid w:val="00CE1D1F"/>
    <w:rsid w:val="00CE1DC0"/>
    <w:rsid w:val="00D00335"/>
    <w:rsid w:val="00D5028E"/>
    <w:rsid w:val="00D7526B"/>
    <w:rsid w:val="00D95BCF"/>
    <w:rsid w:val="00DC77D0"/>
    <w:rsid w:val="00DC7825"/>
    <w:rsid w:val="00DD04E1"/>
    <w:rsid w:val="00DD672E"/>
    <w:rsid w:val="00DF0914"/>
    <w:rsid w:val="00E0737A"/>
    <w:rsid w:val="00E23247"/>
    <w:rsid w:val="00E24726"/>
    <w:rsid w:val="00E509FF"/>
    <w:rsid w:val="00E8359F"/>
    <w:rsid w:val="00E85E29"/>
    <w:rsid w:val="00E905BF"/>
    <w:rsid w:val="00E96C57"/>
    <w:rsid w:val="00ED3275"/>
    <w:rsid w:val="00ED6AC6"/>
    <w:rsid w:val="00F02A4D"/>
    <w:rsid w:val="00F04573"/>
    <w:rsid w:val="00F07E42"/>
    <w:rsid w:val="00F471C9"/>
    <w:rsid w:val="00F76238"/>
    <w:rsid w:val="00F959B9"/>
    <w:rsid w:val="00FB2518"/>
    <w:rsid w:val="00FE13FE"/>
    <w:rsid w:val="00FE21A9"/>
    <w:rsid w:val="00FF04A4"/>
    <w:rsid w:val="00FF2B00"/>
    <w:rsid w:val="00FF67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E138A"/>
  <w15:docId w15:val="{A93D129F-8F3D-41DD-96F8-5152C201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648D"/>
    <w:pPr>
      <w:autoSpaceDE w:val="0"/>
      <w:autoSpaceDN w:val="0"/>
    </w:pPr>
  </w:style>
  <w:style w:type="paragraph" w:styleId="berschrift1">
    <w:name w:val="heading 1"/>
    <w:basedOn w:val="Standard"/>
    <w:next w:val="Standard"/>
    <w:qFormat/>
    <w:rsid w:val="007D648D"/>
    <w:pPr>
      <w:keepNext/>
      <w:jc w:val="center"/>
      <w:outlineLvl w:val="0"/>
    </w:pPr>
    <w:rPr>
      <w:rFonts w:ascii="Arial" w:hAnsi="Arial" w:cs="Arial"/>
      <w:sz w:val="40"/>
      <w:szCs w:val="40"/>
    </w:rPr>
  </w:style>
  <w:style w:type="paragraph" w:styleId="berschrift2">
    <w:name w:val="heading 2"/>
    <w:basedOn w:val="Standard"/>
    <w:next w:val="Standard"/>
    <w:qFormat/>
    <w:rsid w:val="007D648D"/>
    <w:pPr>
      <w:keepNext/>
      <w:jc w:val="center"/>
      <w:outlineLvl w:val="1"/>
    </w:pPr>
    <w:rPr>
      <w:rFonts w:ascii="Arial" w:hAnsi="Arial" w:cs="Arial"/>
      <w:sz w:val="32"/>
      <w:szCs w:val="32"/>
    </w:rPr>
  </w:style>
  <w:style w:type="paragraph" w:styleId="berschrift3">
    <w:name w:val="heading 3"/>
    <w:basedOn w:val="Standard"/>
    <w:next w:val="Standard"/>
    <w:qFormat/>
    <w:rsid w:val="007D648D"/>
    <w:pPr>
      <w:keepNext/>
      <w:jc w:val="center"/>
      <w:outlineLvl w:val="2"/>
    </w:pPr>
    <w:rPr>
      <w:rFonts w:ascii="Arial" w:hAnsi="Arial" w:cs="Arial"/>
      <w:b/>
      <w:bCs/>
    </w:rPr>
  </w:style>
  <w:style w:type="paragraph" w:styleId="berschrift4">
    <w:name w:val="heading 4"/>
    <w:basedOn w:val="Standard"/>
    <w:next w:val="Standard"/>
    <w:qFormat/>
    <w:rsid w:val="007D648D"/>
    <w:pPr>
      <w:keepNext/>
      <w:jc w:val="center"/>
      <w:outlineLvl w:val="3"/>
    </w:pPr>
    <w:rPr>
      <w:rFonts w:ascii="Arial" w:hAnsi="Arial" w:cs="Arial"/>
      <w:b/>
      <w:bCs/>
      <w:sz w:val="40"/>
      <w:szCs w:val="40"/>
    </w:rPr>
  </w:style>
  <w:style w:type="paragraph" w:styleId="berschrift5">
    <w:name w:val="heading 5"/>
    <w:basedOn w:val="Standard"/>
    <w:next w:val="Standard"/>
    <w:qFormat/>
    <w:rsid w:val="007D648D"/>
    <w:pPr>
      <w:keepNext/>
      <w:spacing w:before="60" w:after="60"/>
      <w:jc w:val="center"/>
      <w:outlineLvl w:val="4"/>
    </w:pPr>
    <w:rPr>
      <w:rFonts w:ascii="Arial" w:hAnsi="Arial" w:cs="Arial"/>
      <w:b/>
      <w:bCs/>
      <w:color w:val="FFFFFF"/>
      <w:sz w:val="24"/>
    </w:rPr>
  </w:style>
  <w:style w:type="paragraph" w:styleId="berschrift6">
    <w:name w:val="heading 6"/>
    <w:basedOn w:val="Standard"/>
    <w:next w:val="Standard"/>
    <w:qFormat/>
    <w:rsid w:val="007D648D"/>
    <w:pPr>
      <w:keepNext/>
      <w:jc w:val="center"/>
      <w:outlineLvl w:val="5"/>
    </w:pPr>
    <w:rPr>
      <w:rFonts w:ascii="Arial" w:hAnsi="Arial" w:cs="Arial"/>
      <w:b/>
      <w:bCs/>
      <w:sz w:val="24"/>
      <w:szCs w:val="24"/>
    </w:rPr>
  </w:style>
  <w:style w:type="paragraph" w:styleId="berschrift7">
    <w:name w:val="heading 7"/>
    <w:basedOn w:val="Standard"/>
    <w:next w:val="Standard"/>
    <w:qFormat/>
    <w:rsid w:val="007D648D"/>
    <w:pPr>
      <w:keepNext/>
      <w:jc w:val="center"/>
      <w:outlineLvl w:val="6"/>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D648D"/>
    <w:pPr>
      <w:tabs>
        <w:tab w:val="center" w:pos="4536"/>
        <w:tab w:val="right" w:pos="9072"/>
      </w:tabs>
    </w:pPr>
  </w:style>
  <w:style w:type="paragraph" w:styleId="Fuzeile">
    <w:name w:val="footer"/>
    <w:basedOn w:val="Standard"/>
    <w:rsid w:val="007D648D"/>
    <w:pPr>
      <w:tabs>
        <w:tab w:val="center" w:pos="4536"/>
        <w:tab w:val="right" w:pos="9072"/>
      </w:tabs>
    </w:pPr>
  </w:style>
  <w:style w:type="paragraph" w:styleId="Textkrper">
    <w:name w:val="Body Text"/>
    <w:basedOn w:val="Standard"/>
    <w:rsid w:val="007D648D"/>
    <w:rPr>
      <w:rFonts w:ascii="Arial" w:hAnsi="Arial" w:cs="Arial"/>
      <w:sz w:val="22"/>
      <w:szCs w:val="22"/>
    </w:rPr>
  </w:style>
  <w:style w:type="paragraph" w:styleId="Textkrper2">
    <w:name w:val="Body Text 2"/>
    <w:basedOn w:val="Standard"/>
    <w:rsid w:val="007D648D"/>
    <w:pPr>
      <w:tabs>
        <w:tab w:val="left" w:pos="357"/>
      </w:tabs>
      <w:spacing w:before="60" w:after="60"/>
    </w:pPr>
    <w:rPr>
      <w:rFonts w:ascii="Arial" w:hAnsi="Arial" w:cs="Arial"/>
      <w:b/>
      <w:spacing w:val="20"/>
      <w:sz w:val="24"/>
    </w:rPr>
  </w:style>
  <w:style w:type="paragraph" w:styleId="Umschlagabsenderadresse">
    <w:name w:val="envelope return"/>
    <w:basedOn w:val="Standard"/>
    <w:rsid w:val="007D648D"/>
    <w:pPr>
      <w:overflowPunct w:val="0"/>
      <w:adjustRightInd w:val="0"/>
      <w:textAlignment w:val="baseline"/>
    </w:pPr>
    <w:rPr>
      <w:rFonts w:ascii="Arial" w:hAnsi="Arial"/>
    </w:rPr>
  </w:style>
  <w:style w:type="paragraph" w:styleId="Sprechblasentext">
    <w:name w:val="Balloon Text"/>
    <w:basedOn w:val="Standard"/>
    <w:link w:val="SprechblasentextZchn"/>
    <w:uiPriority w:val="99"/>
    <w:semiHidden/>
    <w:unhideWhenUsed/>
    <w:rsid w:val="00E232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3247"/>
    <w:rPr>
      <w:rFonts w:ascii="Tahoma" w:hAnsi="Tahoma" w:cs="Tahoma"/>
      <w:sz w:val="16"/>
      <w:szCs w:val="16"/>
    </w:rPr>
  </w:style>
  <w:style w:type="table" w:styleId="Tabellenraster">
    <w:name w:val="Table Grid"/>
    <w:basedOn w:val="NormaleTabelle"/>
    <w:rsid w:val="008C3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7E7A85"/>
    <w:pPr>
      <w:autoSpaceDE/>
      <w:autoSpaceDN/>
      <w:spacing w:before="48" w:after="48"/>
      <w:jc w:val="center"/>
    </w:pPr>
    <w:rPr>
      <w:rFonts w:ascii="Arial" w:hAnsi="Arial"/>
      <w:b/>
      <w:sz w:val="26"/>
    </w:rPr>
  </w:style>
  <w:style w:type="character" w:customStyle="1" w:styleId="TitelZchn">
    <w:name w:val="Titel Zchn"/>
    <w:basedOn w:val="Absatz-Standardschriftart"/>
    <w:link w:val="Titel"/>
    <w:rsid w:val="007E7A85"/>
    <w:rPr>
      <w:rFonts w:ascii="Arial" w:hAnsi="Arial"/>
      <w:b/>
      <w:sz w:val="26"/>
    </w:rPr>
  </w:style>
  <w:style w:type="paragraph" w:customStyle="1" w:styleId="BA20-Feld0">
    <w:name w:val="BA20-Feld0"/>
    <w:basedOn w:val="Standard"/>
    <w:rsid w:val="007E7A85"/>
    <w:pPr>
      <w:autoSpaceDE/>
      <w:autoSpaceDN/>
      <w:spacing w:before="48" w:after="48"/>
      <w:jc w:val="both"/>
    </w:pPr>
    <w:rPr>
      <w:rFonts w:ascii="Arial" w:hAnsi="Arial"/>
      <w:sz w:val="24"/>
    </w:rPr>
  </w:style>
  <w:style w:type="paragraph" w:styleId="StandardWeb">
    <w:name w:val="Normal (Web)"/>
    <w:basedOn w:val="Standard"/>
    <w:rsid w:val="005961E6"/>
    <w:pPr>
      <w:autoSpaceDE/>
      <w:autoSpaceDN/>
      <w:spacing w:before="100" w:beforeAutospacing="1" w:after="100" w:afterAutospacing="1"/>
    </w:pPr>
    <w:rPr>
      <w:sz w:val="24"/>
      <w:szCs w:val="24"/>
    </w:rPr>
  </w:style>
  <w:style w:type="paragraph" w:customStyle="1" w:styleId="MitBullets">
    <w:name w:val="MitBullets"/>
    <w:basedOn w:val="Standard"/>
    <w:rsid w:val="00F04573"/>
    <w:pPr>
      <w:numPr>
        <w:numId w:val="10"/>
      </w:numPr>
      <w:tabs>
        <w:tab w:val="left" w:pos="170"/>
      </w:tabs>
      <w:autoSpaceDE/>
      <w:autoSpaceDN/>
      <w:spacing w:before="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2889">
      <w:bodyDiv w:val="1"/>
      <w:marLeft w:val="0"/>
      <w:marRight w:val="0"/>
      <w:marTop w:val="0"/>
      <w:marBottom w:val="0"/>
      <w:divBdr>
        <w:top w:val="none" w:sz="0" w:space="0" w:color="auto"/>
        <w:left w:val="none" w:sz="0" w:space="0" w:color="auto"/>
        <w:bottom w:val="none" w:sz="0" w:space="0" w:color="auto"/>
        <w:right w:val="none" w:sz="0" w:space="0" w:color="auto"/>
      </w:divBdr>
    </w:div>
    <w:div w:id="827860773">
      <w:bodyDiv w:val="1"/>
      <w:marLeft w:val="0"/>
      <w:marRight w:val="0"/>
      <w:marTop w:val="0"/>
      <w:marBottom w:val="0"/>
      <w:divBdr>
        <w:top w:val="none" w:sz="0" w:space="0" w:color="auto"/>
        <w:left w:val="none" w:sz="0" w:space="0" w:color="auto"/>
        <w:bottom w:val="none" w:sz="0" w:space="0" w:color="auto"/>
        <w:right w:val="none" w:sz="0" w:space="0" w:color="auto"/>
      </w:divBdr>
    </w:div>
    <w:div w:id="14085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Kroll\QUERDENKER%20ING.-B&#220;RO\1_Projekte\1_aktuell\GOLFCLUBS\-%20St.%20Dionys\Betriebsanweisungen\BAW%20M\BAW_M%2001%20Tisch%20und%20St&#228;nderbohrmaschin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5FF32-13C9-49E2-92D3-348DE062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BAW_M 01 Tisch und Ständerbohrmaschine</Template>
  <TotalTime>0</TotalTime>
  <Pages>1</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Maschinen-Betriebsanweisung</vt:lpstr>
    </vt:vector>
  </TitlesOfParts>
  <Company>TU München</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Maschinen-Betriebsanweisung</dc:title>
  <dc:subject>Leiter</dc:subject>
  <dc:creator>fu-ing-büro</dc:creator>
  <cp:keywords/>
  <cp:lastModifiedBy>Renke Fuhrmann</cp:lastModifiedBy>
  <cp:revision>4</cp:revision>
  <cp:lastPrinted>2016-09-18T17:17:00Z</cp:lastPrinted>
  <dcterms:created xsi:type="dcterms:W3CDTF">2021-06-17T12:07:00Z</dcterms:created>
  <dcterms:modified xsi:type="dcterms:W3CDTF">2021-06-17T12:09:00Z</dcterms:modified>
  <cp:category/>
</cp:coreProperties>
</file>